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B9" w:rsidRPr="0052655E" w:rsidRDefault="00203EB9" w:rsidP="003E3396">
      <w:pPr>
        <w:pStyle w:val="Title"/>
        <w:rPr>
          <w:sz w:val="36"/>
          <w:szCs w:val="36"/>
        </w:rPr>
      </w:pPr>
      <w:bookmarkStart w:id="0" w:name="_Toc371076955"/>
      <w:r w:rsidRPr="0052655E">
        <w:rPr>
          <w:sz w:val="36"/>
          <w:szCs w:val="36"/>
        </w:rPr>
        <w:t>Bevezető összefoglaló</w:t>
      </w:r>
      <w:bookmarkEnd w:id="0"/>
    </w:p>
    <w:p w:rsidR="00203EB9" w:rsidRDefault="00203EB9" w:rsidP="00163CEF">
      <w:r>
        <w:br w:type="page"/>
      </w:r>
    </w:p>
    <w:p w:rsidR="00203EB9" w:rsidRPr="0052655E" w:rsidRDefault="00203EB9" w:rsidP="00942D0D">
      <w:pPr>
        <w:rPr>
          <w:rFonts w:ascii="Times New Roman" w:hAnsi="Times New Roman" w:cs="Times New Roman"/>
          <w:sz w:val="24"/>
          <w:szCs w:val="24"/>
        </w:rPr>
      </w:pPr>
      <w:r w:rsidRPr="0052655E">
        <w:rPr>
          <w:rFonts w:ascii="Times New Roman" w:hAnsi="Times New Roman" w:cs="Times New Roman"/>
          <w:sz w:val="24"/>
          <w:szCs w:val="24"/>
        </w:rPr>
        <w:t>Tartalom:</w:t>
      </w:r>
    </w:p>
    <w:p w:rsidR="00203EB9" w:rsidRPr="0052655E" w:rsidRDefault="00203EB9">
      <w:pPr>
        <w:pStyle w:val="TOC1"/>
        <w:tabs>
          <w:tab w:val="right" w:leader="dot" w:pos="9062"/>
        </w:tabs>
        <w:rPr>
          <w:rFonts w:ascii="Times New Roman" w:hAnsi="Times New Roman" w:cs="Times New Roman"/>
          <w:noProof/>
          <w:sz w:val="24"/>
          <w:szCs w:val="24"/>
        </w:rPr>
      </w:pPr>
      <w:r w:rsidRPr="0052655E">
        <w:rPr>
          <w:rFonts w:ascii="Times New Roman" w:hAnsi="Times New Roman" w:cs="Times New Roman"/>
          <w:sz w:val="24"/>
          <w:szCs w:val="24"/>
        </w:rPr>
        <w:fldChar w:fldCharType="begin"/>
      </w:r>
      <w:r w:rsidRPr="0052655E">
        <w:rPr>
          <w:rFonts w:ascii="Times New Roman" w:hAnsi="Times New Roman" w:cs="Times New Roman"/>
          <w:sz w:val="24"/>
          <w:szCs w:val="24"/>
        </w:rPr>
        <w:instrText xml:space="preserve"> TOC \o "1-5" \u </w:instrText>
      </w:r>
      <w:r w:rsidRPr="0052655E">
        <w:rPr>
          <w:rFonts w:ascii="Times New Roman" w:hAnsi="Times New Roman" w:cs="Times New Roman"/>
          <w:sz w:val="24"/>
          <w:szCs w:val="24"/>
        </w:rPr>
        <w:fldChar w:fldCharType="separate"/>
      </w:r>
      <w:r w:rsidRPr="0052655E">
        <w:rPr>
          <w:rFonts w:ascii="Times New Roman" w:hAnsi="Times New Roman" w:cs="Times New Roman"/>
          <w:noProof/>
          <w:sz w:val="24"/>
          <w:szCs w:val="24"/>
        </w:rPr>
        <w:t>Bevezető összefoglaló</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_Toc371076955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w:t>
      </w:r>
      <w:r w:rsidRPr="0052655E">
        <w:rPr>
          <w:rFonts w:ascii="Times New Roman" w:hAnsi="Times New Roman" w:cs="Times New Roman"/>
          <w:noProof/>
          <w:sz w:val="24"/>
          <w:szCs w:val="24"/>
        </w:rPr>
        <w:fldChar w:fldCharType="end"/>
      </w:r>
    </w:p>
    <w:p w:rsidR="00203EB9" w:rsidRPr="0052655E" w:rsidRDefault="00203EB9">
      <w:pPr>
        <w:pStyle w:val="TOC1"/>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REFORMÁTUSSÁG</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_Toc371076956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4</w:t>
      </w:r>
      <w:r w:rsidRPr="0052655E">
        <w:rPr>
          <w:rFonts w:ascii="Times New Roman" w:hAnsi="Times New Roman" w:cs="Times New Roman"/>
          <w:noProof/>
          <w:sz w:val="24"/>
          <w:szCs w:val="24"/>
        </w:rPr>
        <w:fldChar w:fldCharType="end"/>
      </w:r>
    </w:p>
    <w:p w:rsidR="00203EB9" w:rsidRPr="0052655E" w:rsidRDefault="00203EB9">
      <w:pPr>
        <w:pStyle w:val="TOC2"/>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reformáció</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_Toc371076957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4</w:t>
      </w:r>
      <w:r w:rsidRPr="0052655E">
        <w:rPr>
          <w:rFonts w:ascii="Times New Roman" w:hAnsi="Times New Roman" w:cs="Times New Roman"/>
          <w:noProof/>
          <w:sz w:val="24"/>
          <w:szCs w:val="24"/>
        </w:rPr>
        <w:fldChar w:fldCharType="end"/>
      </w:r>
    </w:p>
    <w:p w:rsidR="00203EB9" w:rsidRPr="0052655E" w:rsidRDefault="00203EB9">
      <w:pPr>
        <w:pStyle w:val="TOC3"/>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református egyház kialakulása</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_Toc371076958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4</w:t>
      </w:r>
      <w:r w:rsidRPr="0052655E">
        <w:rPr>
          <w:rFonts w:ascii="Times New Roman" w:hAnsi="Times New Roman" w:cs="Times New Roman"/>
          <w:noProof/>
          <w:sz w:val="24"/>
          <w:szCs w:val="24"/>
        </w:rPr>
        <w:fldChar w:fldCharType="end"/>
      </w:r>
    </w:p>
    <w:p w:rsidR="00203EB9" w:rsidRPr="0052655E" w:rsidRDefault="00203EB9">
      <w:pPr>
        <w:pStyle w:val="TOC3"/>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helvét irányú reformáció és a református egyház kialakulása</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_Toc371076959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5</w:t>
      </w:r>
      <w:r w:rsidRPr="0052655E">
        <w:rPr>
          <w:rFonts w:ascii="Times New Roman" w:hAnsi="Times New Roman" w:cs="Times New Roman"/>
          <w:noProof/>
          <w:sz w:val="24"/>
          <w:szCs w:val="24"/>
        </w:rPr>
        <w:fldChar w:fldCharType="end"/>
      </w:r>
    </w:p>
    <w:p w:rsidR="00203EB9" w:rsidRPr="0052655E" w:rsidRDefault="00203EB9">
      <w:pPr>
        <w:pStyle w:val="TOC3"/>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reformáció elterjedése Magyarországon (16. század)</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_Toc371076960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5</w:t>
      </w:r>
      <w:r w:rsidRPr="0052655E">
        <w:rPr>
          <w:rFonts w:ascii="Times New Roman" w:hAnsi="Times New Roman" w:cs="Times New Roman"/>
          <w:noProof/>
          <w:sz w:val="24"/>
          <w:szCs w:val="24"/>
        </w:rPr>
        <w:fldChar w:fldCharType="end"/>
      </w:r>
    </w:p>
    <w:p w:rsidR="00203EB9" w:rsidRPr="0052655E" w:rsidRDefault="00203EB9">
      <w:pPr>
        <w:pStyle w:val="TOC4"/>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katolikus egyház a 16. század elején</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_Toc371076961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5</w:t>
      </w:r>
      <w:r w:rsidRPr="0052655E">
        <w:rPr>
          <w:rFonts w:ascii="Times New Roman" w:hAnsi="Times New Roman" w:cs="Times New Roman"/>
          <w:noProof/>
          <w:sz w:val="24"/>
          <w:szCs w:val="24"/>
        </w:rPr>
        <w:fldChar w:fldCharType="end"/>
      </w:r>
    </w:p>
    <w:p w:rsidR="00203EB9" w:rsidRPr="0052655E" w:rsidRDefault="00203EB9">
      <w:pPr>
        <w:pStyle w:val="TOC3"/>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lutheri reformáció Magyarországon</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_Toc371076962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6</w:t>
      </w:r>
      <w:r w:rsidRPr="0052655E">
        <w:rPr>
          <w:rFonts w:ascii="Times New Roman" w:hAnsi="Times New Roman" w:cs="Times New Roman"/>
          <w:noProof/>
          <w:sz w:val="24"/>
          <w:szCs w:val="24"/>
        </w:rPr>
        <w:fldChar w:fldCharType="end"/>
      </w:r>
    </w:p>
    <w:p w:rsidR="00203EB9" w:rsidRPr="0052655E" w:rsidRDefault="00203EB9">
      <w:pPr>
        <w:pStyle w:val="TOC3"/>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helvét irányú reformáció Magyarországon</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_Toc371076963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7</w:t>
      </w:r>
      <w:r w:rsidRPr="0052655E">
        <w:rPr>
          <w:rFonts w:ascii="Times New Roman" w:hAnsi="Times New Roman" w:cs="Times New Roman"/>
          <w:noProof/>
          <w:sz w:val="24"/>
          <w:szCs w:val="24"/>
        </w:rPr>
        <w:fldChar w:fldCharType="end"/>
      </w:r>
    </w:p>
    <w:p w:rsidR="00203EB9" w:rsidRPr="0052655E" w:rsidRDefault="00203EB9">
      <w:pPr>
        <w:pStyle w:val="TOC3"/>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kálvinizmus</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_Toc371076964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8</w:t>
      </w:r>
      <w:r w:rsidRPr="0052655E">
        <w:rPr>
          <w:rFonts w:ascii="Times New Roman" w:hAnsi="Times New Roman" w:cs="Times New Roman"/>
          <w:noProof/>
          <w:sz w:val="24"/>
          <w:szCs w:val="24"/>
        </w:rPr>
        <w:fldChar w:fldCharType="end"/>
      </w:r>
    </w:p>
    <w:p w:rsidR="00203EB9" w:rsidRPr="0052655E" w:rsidRDefault="00203EB9">
      <w:pPr>
        <w:pStyle w:val="TOC4"/>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 xml:space="preserve">A kálvinizmus alapvető hittételei </w:t>
      </w:r>
      <w:r w:rsidRPr="0052655E">
        <w:rPr>
          <w:rFonts w:ascii="Times New Roman" w:hAnsi="Times New Roman" w:cs="Times New Roman"/>
          <w:noProof/>
          <w:color w:val="000000"/>
          <w:sz w:val="24"/>
          <w:szCs w:val="24"/>
        </w:rPr>
        <w:t>„a kálvinizmus öt pontja”</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_Toc371076965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8</w:t>
      </w:r>
      <w:r w:rsidRPr="0052655E">
        <w:rPr>
          <w:rFonts w:ascii="Times New Roman" w:hAnsi="Times New Roman" w:cs="Times New Roman"/>
          <w:noProof/>
          <w:sz w:val="24"/>
          <w:szCs w:val="24"/>
        </w:rPr>
        <w:fldChar w:fldCharType="end"/>
      </w:r>
    </w:p>
    <w:p w:rsidR="00203EB9" w:rsidRPr="0052655E" w:rsidRDefault="00203EB9">
      <w:pPr>
        <w:pStyle w:val="TOC3"/>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Európai református egyházak</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_Toc371076966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9</w:t>
      </w:r>
      <w:r w:rsidRPr="0052655E">
        <w:rPr>
          <w:rFonts w:ascii="Times New Roman" w:hAnsi="Times New Roman" w:cs="Times New Roman"/>
          <w:noProof/>
          <w:sz w:val="24"/>
          <w:szCs w:val="24"/>
        </w:rPr>
        <w:fldChar w:fldCharType="end"/>
      </w:r>
    </w:p>
    <w:p w:rsidR="00203EB9" w:rsidRPr="0052655E" w:rsidRDefault="00203EB9">
      <w:pPr>
        <w:pStyle w:val="TOC3"/>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Franciaországi Református Egyház</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_Toc371076967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9</w:t>
      </w:r>
      <w:r w:rsidRPr="0052655E">
        <w:rPr>
          <w:rFonts w:ascii="Times New Roman" w:hAnsi="Times New Roman" w:cs="Times New Roman"/>
          <w:noProof/>
          <w:sz w:val="24"/>
          <w:szCs w:val="24"/>
        </w:rPr>
        <w:fldChar w:fldCharType="end"/>
      </w:r>
    </w:p>
    <w:p w:rsidR="00203EB9" w:rsidRPr="0052655E" w:rsidRDefault="00203EB9">
      <w:pPr>
        <w:pStyle w:val="TOC3"/>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Német</w:t>
      </w:r>
      <w:r w:rsidRPr="0052655E">
        <w:rPr>
          <w:rFonts w:ascii="Times New Roman" w:hAnsi="Times New Roman" w:cs="Times New Roman"/>
          <w:noProof/>
          <w:color w:val="000000"/>
          <w:sz w:val="24"/>
          <w:szCs w:val="24"/>
        </w:rPr>
        <w:t xml:space="preserve"> </w:t>
      </w:r>
      <w:r w:rsidRPr="0052655E">
        <w:rPr>
          <w:rFonts w:ascii="Times New Roman" w:hAnsi="Times New Roman" w:cs="Times New Roman"/>
          <w:noProof/>
          <w:sz w:val="24"/>
          <w:szCs w:val="24"/>
        </w:rPr>
        <w:t>Református Egyház [szerkesztés]</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_Toc371076968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9</w:t>
      </w:r>
      <w:r w:rsidRPr="0052655E">
        <w:rPr>
          <w:rFonts w:ascii="Times New Roman" w:hAnsi="Times New Roman" w:cs="Times New Roman"/>
          <w:noProof/>
          <w:sz w:val="24"/>
          <w:szCs w:val="24"/>
        </w:rPr>
        <w:fldChar w:fldCharType="end"/>
      </w:r>
    </w:p>
    <w:p w:rsidR="00203EB9" w:rsidRPr="0052655E" w:rsidRDefault="00203EB9">
      <w:pPr>
        <w:pStyle w:val="TOC3"/>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magyarországi református egyház bemutatása</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_Toc371076969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9</w:t>
      </w:r>
      <w:r w:rsidRPr="0052655E">
        <w:rPr>
          <w:rFonts w:ascii="Times New Roman" w:hAnsi="Times New Roman" w:cs="Times New Roman"/>
          <w:noProof/>
          <w:sz w:val="24"/>
          <w:szCs w:val="24"/>
        </w:rPr>
        <w:fldChar w:fldCharType="end"/>
      </w:r>
    </w:p>
    <w:p w:rsidR="00203EB9" w:rsidRPr="0052655E" w:rsidRDefault="00203EB9">
      <w:pPr>
        <w:pStyle w:val="TOC4"/>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Kik vagyunk? A református egyház szervezeti felépítése, intézményei.</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_Toc371076970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9</w:t>
      </w:r>
      <w:r w:rsidRPr="0052655E">
        <w:rPr>
          <w:rFonts w:ascii="Times New Roman" w:hAnsi="Times New Roman" w:cs="Times New Roman"/>
          <w:noProof/>
          <w:sz w:val="24"/>
          <w:szCs w:val="24"/>
        </w:rPr>
        <w:fldChar w:fldCharType="end"/>
      </w:r>
    </w:p>
    <w:p w:rsidR="00203EB9" w:rsidRPr="0052655E" w:rsidRDefault="00203EB9">
      <w:pPr>
        <w:pStyle w:val="TOC2"/>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református egyházak jellemzői</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_Toc371076971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10</w:t>
      </w:r>
      <w:r w:rsidRPr="0052655E">
        <w:rPr>
          <w:rFonts w:ascii="Times New Roman" w:hAnsi="Times New Roman" w:cs="Times New Roman"/>
          <w:noProof/>
          <w:sz w:val="24"/>
          <w:szCs w:val="24"/>
        </w:rPr>
        <w:fldChar w:fldCharType="end"/>
      </w:r>
    </w:p>
    <w:p w:rsidR="00203EB9" w:rsidRPr="0052655E" w:rsidRDefault="00203EB9">
      <w:pPr>
        <w:pStyle w:val="TOC2"/>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templomok belső kialakításai</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_Toc371076972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11</w:t>
      </w:r>
      <w:r w:rsidRPr="0052655E">
        <w:rPr>
          <w:rFonts w:ascii="Times New Roman" w:hAnsi="Times New Roman" w:cs="Times New Roman"/>
          <w:noProof/>
          <w:sz w:val="24"/>
          <w:szCs w:val="24"/>
        </w:rPr>
        <w:fldChar w:fldCharType="end"/>
      </w:r>
    </w:p>
    <w:p w:rsidR="00203EB9" w:rsidRPr="0052655E" w:rsidRDefault="00203EB9">
      <w:pPr>
        <w:pStyle w:val="TOC3"/>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Az orgona</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_Toc371076973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11</w:t>
      </w:r>
      <w:r w:rsidRPr="0052655E">
        <w:rPr>
          <w:rFonts w:ascii="Times New Roman" w:hAnsi="Times New Roman" w:cs="Times New Roman"/>
          <w:noProof/>
          <w:sz w:val="24"/>
          <w:szCs w:val="24"/>
        </w:rPr>
        <w:fldChar w:fldCharType="end"/>
      </w:r>
    </w:p>
    <w:p w:rsidR="00203EB9" w:rsidRPr="0052655E" w:rsidRDefault="00203EB9">
      <w:pPr>
        <w:pStyle w:val="TOC3"/>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református énekeskönyv; zsoltár.</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_Toc371076974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12</w:t>
      </w:r>
      <w:r w:rsidRPr="0052655E">
        <w:rPr>
          <w:rFonts w:ascii="Times New Roman" w:hAnsi="Times New Roman" w:cs="Times New Roman"/>
          <w:noProof/>
          <w:sz w:val="24"/>
          <w:szCs w:val="24"/>
        </w:rPr>
        <w:fldChar w:fldCharType="end"/>
      </w:r>
    </w:p>
    <w:p w:rsidR="00203EB9" w:rsidRPr="0052655E" w:rsidRDefault="00203EB9">
      <w:pPr>
        <w:pStyle w:val="TOC2"/>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gyülekezet</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_Toc371076975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12</w:t>
      </w:r>
      <w:r w:rsidRPr="0052655E">
        <w:rPr>
          <w:rFonts w:ascii="Times New Roman" w:hAnsi="Times New Roman" w:cs="Times New Roman"/>
          <w:noProof/>
          <w:sz w:val="24"/>
          <w:szCs w:val="24"/>
        </w:rPr>
        <w:fldChar w:fldCharType="end"/>
      </w:r>
    </w:p>
    <w:p w:rsidR="00203EB9" w:rsidRPr="0052655E" w:rsidRDefault="00203EB9">
      <w:pPr>
        <w:pStyle w:val="TOC3"/>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Az istentisztelet</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_Toc371076976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12</w:t>
      </w:r>
      <w:r w:rsidRPr="0052655E">
        <w:rPr>
          <w:rFonts w:ascii="Times New Roman" w:hAnsi="Times New Roman" w:cs="Times New Roman"/>
          <w:noProof/>
          <w:sz w:val="24"/>
          <w:szCs w:val="24"/>
        </w:rPr>
        <w:fldChar w:fldCharType="end"/>
      </w:r>
    </w:p>
    <w:p w:rsidR="00203EB9" w:rsidRPr="0052655E" w:rsidRDefault="00203EB9">
      <w:pPr>
        <w:pStyle w:val="TOC4"/>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reformáció hatása az istentiszteletre</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_Toc371076977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14</w:t>
      </w:r>
      <w:r w:rsidRPr="0052655E">
        <w:rPr>
          <w:rFonts w:ascii="Times New Roman" w:hAnsi="Times New Roman" w:cs="Times New Roman"/>
          <w:noProof/>
          <w:sz w:val="24"/>
          <w:szCs w:val="24"/>
        </w:rPr>
        <w:fldChar w:fldCharType="end"/>
      </w:r>
    </w:p>
    <w:p w:rsidR="00203EB9" w:rsidRPr="0052655E" w:rsidRDefault="00203EB9">
      <w:pPr>
        <w:pStyle w:val="TOC2"/>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református istentisztelet</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_Toc371076978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14</w:t>
      </w:r>
      <w:r w:rsidRPr="0052655E">
        <w:rPr>
          <w:rFonts w:ascii="Times New Roman" w:hAnsi="Times New Roman" w:cs="Times New Roman"/>
          <w:noProof/>
          <w:sz w:val="24"/>
          <w:szCs w:val="24"/>
        </w:rPr>
        <w:fldChar w:fldCharType="end"/>
      </w:r>
    </w:p>
    <w:p w:rsidR="00203EB9" w:rsidRPr="0052655E" w:rsidRDefault="00203EB9">
      <w:pPr>
        <w:pStyle w:val="TOC3"/>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Az istentisztelet elemei</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_Toc371076979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15</w:t>
      </w:r>
      <w:r w:rsidRPr="0052655E">
        <w:rPr>
          <w:rFonts w:ascii="Times New Roman" w:hAnsi="Times New Roman" w:cs="Times New Roman"/>
          <w:noProof/>
          <w:sz w:val="24"/>
          <w:szCs w:val="24"/>
        </w:rPr>
        <w:fldChar w:fldCharType="end"/>
      </w:r>
    </w:p>
    <w:p w:rsidR="00203EB9" w:rsidRPr="0052655E" w:rsidRDefault="00203EB9">
      <w:pPr>
        <w:pStyle w:val="TOC4"/>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gyülekező, ismertebben a fennálló és az ülő ének</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_Toc371076980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15</w:t>
      </w:r>
      <w:r w:rsidRPr="0052655E">
        <w:rPr>
          <w:rFonts w:ascii="Times New Roman" w:hAnsi="Times New Roman" w:cs="Times New Roman"/>
          <w:noProof/>
          <w:sz w:val="24"/>
          <w:szCs w:val="24"/>
        </w:rPr>
        <w:fldChar w:fldCharType="end"/>
      </w:r>
    </w:p>
    <w:p w:rsidR="00203EB9" w:rsidRPr="0052655E" w:rsidRDefault="00203EB9">
      <w:pPr>
        <w:pStyle w:val="TOC4"/>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Isten nevének segítségül hívása</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_Toc371076981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15</w:t>
      </w:r>
      <w:r w:rsidRPr="0052655E">
        <w:rPr>
          <w:rFonts w:ascii="Times New Roman" w:hAnsi="Times New Roman" w:cs="Times New Roman"/>
          <w:noProof/>
          <w:sz w:val="24"/>
          <w:szCs w:val="24"/>
        </w:rPr>
        <w:fldChar w:fldCharType="end"/>
      </w:r>
    </w:p>
    <w:p w:rsidR="00203EB9" w:rsidRPr="0052655E" w:rsidRDefault="00203EB9">
      <w:pPr>
        <w:pStyle w:val="TOC4"/>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Bibliaolvasás</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_Toc371076982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15</w:t>
      </w:r>
      <w:r w:rsidRPr="0052655E">
        <w:rPr>
          <w:rFonts w:ascii="Times New Roman" w:hAnsi="Times New Roman" w:cs="Times New Roman"/>
          <w:noProof/>
          <w:sz w:val="24"/>
          <w:szCs w:val="24"/>
        </w:rPr>
        <w:fldChar w:fldCharType="end"/>
      </w:r>
    </w:p>
    <w:p w:rsidR="00203EB9" w:rsidRPr="0052655E" w:rsidRDefault="00203EB9">
      <w:pPr>
        <w:pStyle w:val="TOC4"/>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Az alapige, vagy latinul textus</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_Toc371076983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15</w:t>
      </w:r>
      <w:r w:rsidRPr="0052655E">
        <w:rPr>
          <w:rFonts w:ascii="Times New Roman" w:hAnsi="Times New Roman" w:cs="Times New Roman"/>
          <w:noProof/>
          <w:sz w:val="24"/>
          <w:szCs w:val="24"/>
        </w:rPr>
        <w:fldChar w:fldCharType="end"/>
      </w:r>
    </w:p>
    <w:p w:rsidR="00203EB9" w:rsidRPr="0052655E" w:rsidRDefault="00203EB9">
      <w:pPr>
        <w:pStyle w:val="TOC4"/>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prédikáció</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_Toc371076984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15</w:t>
      </w:r>
      <w:r w:rsidRPr="0052655E">
        <w:rPr>
          <w:rFonts w:ascii="Times New Roman" w:hAnsi="Times New Roman" w:cs="Times New Roman"/>
          <w:noProof/>
          <w:sz w:val="24"/>
          <w:szCs w:val="24"/>
        </w:rPr>
        <w:fldChar w:fldCharType="end"/>
      </w:r>
    </w:p>
    <w:p w:rsidR="00203EB9" w:rsidRPr="0052655E" w:rsidRDefault="00203EB9">
      <w:pPr>
        <w:pStyle w:val="TOC4"/>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Az egyetemes könyörgés</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_Toc371076985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16</w:t>
      </w:r>
      <w:r w:rsidRPr="0052655E">
        <w:rPr>
          <w:rFonts w:ascii="Times New Roman" w:hAnsi="Times New Roman" w:cs="Times New Roman"/>
          <w:noProof/>
          <w:sz w:val="24"/>
          <w:szCs w:val="24"/>
        </w:rPr>
        <w:fldChar w:fldCharType="end"/>
      </w:r>
    </w:p>
    <w:p w:rsidR="00203EB9" w:rsidRPr="0052655E" w:rsidRDefault="00203EB9">
      <w:pPr>
        <w:pStyle w:val="TOC4"/>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Az Uri ima, vagy „Mi atyánk!”</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_Toc371076986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16</w:t>
      </w:r>
      <w:r w:rsidRPr="0052655E">
        <w:rPr>
          <w:rFonts w:ascii="Times New Roman" w:hAnsi="Times New Roman" w:cs="Times New Roman"/>
          <w:noProof/>
          <w:sz w:val="24"/>
          <w:szCs w:val="24"/>
        </w:rPr>
        <w:fldChar w:fldCharType="end"/>
      </w:r>
    </w:p>
    <w:p w:rsidR="00203EB9" w:rsidRPr="0052655E" w:rsidRDefault="00203EB9">
      <w:pPr>
        <w:pStyle w:val="TOC4"/>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Az adakozás</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_Toc371076987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17</w:t>
      </w:r>
      <w:r w:rsidRPr="0052655E">
        <w:rPr>
          <w:rFonts w:ascii="Times New Roman" w:hAnsi="Times New Roman" w:cs="Times New Roman"/>
          <w:noProof/>
          <w:sz w:val="24"/>
          <w:szCs w:val="24"/>
        </w:rPr>
        <w:fldChar w:fldCharType="end"/>
      </w:r>
    </w:p>
    <w:p w:rsidR="00203EB9" w:rsidRPr="0052655E" w:rsidRDefault="00203EB9">
      <w:pPr>
        <w:pStyle w:val="TOC4"/>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Áldás előtti ének</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_Toc371076988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17</w:t>
      </w:r>
      <w:r w:rsidRPr="0052655E">
        <w:rPr>
          <w:rFonts w:ascii="Times New Roman" w:hAnsi="Times New Roman" w:cs="Times New Roman"/>
          <w:noProof/>
          <w:sz w:val="24"/>
          <w:szCs w:val="24"/>
        </w:rPr>
        <w:fldChar w:fldCharType="end"/>
      </w:r>
    </w:p>
    <w:p w:rsidR="00203EB9" w:rsidRPr="0052655E" w:rsidRDefault="00203EB9">
      <w:pPr>
        <w:pStyle w:val="TOC4"/>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Megáldás</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_Toc371076989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17</w:t>
      </w:r>
      <w:r w:rsidRPr="0052655E">
        <w:rPr>
          <w:rFonts w:ascii="Times New Roman" w:hAnsi="Times New Roman" w:cs="Times New Roman"/>
          <w:noProof/>
          <w:sz w:val="24"/>
          <w:szCs w:val="24"/>
        </w:rPr>
        <w:fldChar w:fldCharType="end"/>
      </w:r>
    </w:p>
    <w:p w:rsidR="00203EB9" w:rsidRPr="0052655E" w:rsidRDefault="00203EB9">
      <w:pPr>
        <w:pStyle w:val="TOC2"/>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BŰNBÁNAT, a bűnök megvallása, köznyelven gyónás</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_Toc371076990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18</w:t>
      </w:r>
      <w:r w:rsidRPr="0052655E">
        <w:rPr>
          <w:rFonts w:ascii="Times New Roman" w:hAnsi="Times New Roman" w:cs="Times New Roman"/>
          <w:noProof/>
          <w:sz w:val="24"/>
          <w:szCs w:val="24"/>
        </w:rPr>
        <w:fldChar w:fldCharType="end"/>
      </w:r>
    </w:p>
    <w:p w:rsidR="00203EB9" w:rsidRPr="0052655E" w:rsidRDefault="00203EB9">
      <w:pPr>
        <w:pStyle w:val="TOC2"/>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Hogyan viselkedjünk az istentiszteleten?</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_Toc371076991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18</w:t>
      </w:r>
      <w:r w:rsidRPr="0052655E">
        <w:rPr>
          <w:rFonts w:ascii="Times New Roman" w:hAnsi="Times New Roman" w:cs="Times New Roman"/>
          <w:noProof/>
          <w:sz w:val="24"/>
          <w:szCs w:val="24"/>
        </w:rPr>
        <w:fldChar w:fldCharType="end"/>
      </w:r>
    </w:p>
    <w:p w:rsidR="00203EB9" w:rsidRPr="0052655E" w:rsidRDefault="00203EB9">
      <w:pPr>
        <w:pStyle w:val="TOC3"/>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keresztségről</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_Toc371076992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18</w:t>
      </w:r>
      <w:r w:rsidRPr="0052655E">
        <w:rPr>
          <w:rFonts w:ascii="Times New Roman" w:hAnsi="Times New Roman" w:cs="Times New Roman"/>
          <w:noProof/>
          <w:sz w:val="24"/>
          <w:szCs w:val="24"/>
        </w:rPr>
        <w:fldChar w:fldCharType="end"/>
      </w:r>
    </w:p>
    <w:p w:rsidR="00203EB9" w:rsidRPr="0052655E" w:rsidRDefault="00203EB9">
      <w:pPr>
        <w:pStyle w:val="TOC4"/>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Egy tanítás a keresztségről</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_Toc371076993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18</w:t>
      </w:r>
      <w:r w:rsidRPr="0052655E">
        <w:rPr>
          <w:rFonts w:ascii="Times New Roman" w:hAnsi="Times New Roman" w:cs="Times New Roman"/>
          <w:noProof/>
          <w:sz w:val="24"/>
          <w:szCs w:val="24"/>
        </w:rPr>
        <w:fldChar w:fldCharType="end"/>
      </w:r>
    </w:p>
    <w:p w:rsidR="00203EB9" w:rsidRPr="0052655E" w:rsidRDefault="00203EB9">
      <w:pPr>
        <w:pStyle w:val="TOC3"/>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konfirmáció</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_Toc371076994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24</w:t>
      </w:r>
      <w:r w:rsidRPr="0052655E">
        <w:rPr>
          <w:rFonts w:ascii="Times New Roman" w:hAnsi="Times New Roman" w:cs="Times New Roman"/>
          <w:noProof/>
          <w:sz w:val="24"/>
          <w:szCs w:val="24"/>
        </w:rPr>
        <w:fldChar w:fldCharType="end"/>
      </w:r>
    </w:p>
    <w:p w:rsidR="00203EB9" w:rsidRPr="0052655E" w:rsidRDefault="00203EB9">
      <w:pPr>
        <w:pStyle w:val="TOC4"/>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 konfirmációi oktatás</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_Toc371076995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26</w:t>
      </w:r>
      <w:r w:rsidRPr="0052655E">
        <w:rPr>
          <w:rFonts w:ascii="Times New Roman" w:hAnsi="Times New Roman" w:cs="Times New Roman"/>
          <w:noProof/>
          <w:sz w:val="24"/>
          <w:szCs w:val="24"/>
        </w:rPr>
        <w:fldChar w:fldCharType="end"/>
      </w:r>
    </w:p>
    <w:p w:rsidR="00203EB9" w:rsidRPr="0052655E" w:rsidRDefault="00203EB9">
      <w:pPr>
        <w:pStyle w:val="TOC3"/>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Az úrvacsora (Gyakorlati tudnivalók)</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_Toc371076996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26</w:t>
      </w:r>
      <w:r w:rsidRPr="0052655E">
        <w:rPr>
          <w:rFonts w:ascii="Times New Roman" w:hAnsi="Times New Roman" w:cs="Times New Roman"/>
          <w:noProof/>
          <w:sz w:val="24"/>
          <w:szCs w:val="24"/>
        </w:rPr>
        <w:fldChar w:fldCharType="end"/>
      </w:r>
    </w:p>
    <w:p w:rsidR="00203EB9" w:rsidRPr="0052655E" w:rsidRDefault="00203EB9">
      <w:pPr>
        <w:pStyle w:val="TOC3"/>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Templomi esküvő</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_Toc371076997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26</w:t>
      </w:r>
      <w:r w:rsidRPr="0052655E">
        <w:rPr>
          <w:rFonts w:ascii="Times New Roman" w:hAnsi="Times New Roman" w:cs="Times New Roman"/>
          <w:noProof/>
          <w:sz w:val="24"/>
          <w:szCs w:val="24"/>
        </w:rPr>
        <w:fldChar w:fldCharType="end"/>
      </w:r>
    </w:p>
    <w:p w:rsidR="00203EB9" w:rsidRPr="0052655E" w:rsidRDefault="00203EB9">
      <w:pPr>
        <w:pStyle w:val="TOC4"/>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shd w:val="clear" w:color="auto" w:fill="FFFFFF"/>
        </w:rPr>
        <w:t>Református esketési liturgia</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_Toc371076998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26</w:t>
      </w:r>
      <w:r w:rsidRPr="0052655E">
        <w:rPr>
          <w:rFonts w:ascii="Times New Roman" w:hAnsi="Times New Roman" w:cs="Times New Roman"/>
          <w:noProof/>
          <w:sz w:val="24"/>
          <w:szCs w:val="24"/>
        </w:rPr>
        <w:fldChar w:fldCharType="end"/>
      </w:r>
    </w:p>
    <w:p w:rsidR="00203EB9" w:rsidRPr="0052655E" w:rsidRDefault="00203EB9">
      <w:pPr>
        <w:pStyle w:val="TOC5"/>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Eskütétel és a házasság megáldása</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_Toc371076999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26</w:t>
      </w:r>
      <w:r w:rsidRPr="0052655E">
        <w:rPr>
          <w:rFonts w:ascii="Times New Roman" w:hAnsi="Times New Roman" w:cs="Times New Roman"/>
          <w:noProof/>
          <w:sz w:val="24"/>
          <w:szCs w:val="24"/>
        </w:rPr>
        <w:fldChar w:fldCharType="end"/>
      </w:r>
    </w:p>
    <w:p w:rsidR="00203EB9" w:rsidRPr="0052655E" w:rsidRDefault="00203EB9">
      <w:pPr>
        <w:pStyle w:val="TOC3"/>
        <w:tabs>
          <w:tab w:val="right" w:leader="dot" w:pos="9062"/>
        </w:tabs>
        <w:rPr>
          <w:rFonts w:ascii="Times New Roman" w:hAnsi="Times New Roman" w:cs="Times New Roman"/>
          <w:noProof/>
          <w:sz w:val="24"/>
          <w:szCs w:val="24"/>
        </w:rPr>
      </w:pPr>
      <w:r w:rsidRPr="0052655E">
        <w:rPr>
          <w:rFonts w:ascii="Times New Roman" w:hAnsi="Times New Roman" w:cs="Times New Roman"/>
          <w:noProof/>
          <w:sz w:val="24"/>
          <w:szCs w:val="24"/>
        </w:rPr>
        <w:t>Egyházi temetés</w:t>
      </w:r>
      <w:r w:rsidRPr="0052655E">
        <w:rPr>
          <w:rFonts w:ascii="Times New Roman" w:hAnsi="Times New Roman" w:cs="Times New Roman"/>
          <w:noProof/>
          <w:sz w:val="24"/>
          <w:szCs w:val="24"/>
        </w:rPr>
        <w:tab/>
      </w:r>
      <w:r w:rsidRPr="0052655E">
        <w:rPr>
          <w:rFonts w:ascii="Times New Roman" w:hAnsi="Times New Roman" w:cs="Times New Roman"/>
          <w:noProof/>
          <w:sz w:val="24"/>
          <w:szCs w:val="24"/>
        </w:rPr>
        <w:fldChar w:fldCharType="begin"/>
      </w:r>
      <w:r w:rsidRPr="0052655E">
        <w:rPr>
          <w:rFonts w:ascii="Times New Roman" w:hAnsi="Times New Roman" w:cs="Times New Roman"/>
          <w:noProof/>
          <w:sz w:val="24"/>
          <w:szCs w:val="24"/>
        </w:rPr>
        <w:instrText xml:space="preserve"> PAGEREF _Toc371077000 \h </w:instrText>
      </w:r>
      <w:r w:rsidRPr="0021307C">
        <w:rPr>
          <w:rFonts w:ascii="Times New Roman" w:hAnsi="Times New Roman" w:cs="Times New Roman"/>
          <w:noProof/>
          <w:sz w:val="24"/>
          <w:szCs w:val="24"/>
        </w:rPr>
      </w:r>
      <w:r w:rsidRPr="0052655E">
        <w:rPr>
          <w:rFonts w:ascii="Times New Roman" w:hAnsi="Times New Roman" w:cs="Times New Roman"/>
          <w:noProof/>
          <w:sz w:val="24"/>
          <w:szCs w:val="24"/>
        </w:rPr>
        <w:fldChar w:fldCharType="separate"/>
      </w:r>
      <w:r>
        <w:rPr>
          <w:rFonts w:ascii="Times New Roman" w:hAnsi="Times New Roman" w:cs="Times New Roman"/>
          <w:noProof/>
          <w:sz w:val="24"/>
          <w:szCs w:val="24"/>
        </w:rPr>
        <w:t>27</w:t>
      </w:r>
      <w:r w:rsidRPr="0052655E">
        <w:rPr>
          <w:rFonts w:ascii="Times New Roman" w:hAnsi="Times New Roman" w:cs="Times New Roman"/>
          <w:noProof/>
          <w:sz w:val="24"/>
          <w:szCs w:val="24"/>
        </w:rPr>
        <w:fldChar w:fldCharType="end"/>
      </w:r>
    </w:p>
    <w:p w:rsidR="00203EB9" w:rsidRPr="00942D0D" w:rsidRDefault="00203EB9" w:rsidP="00942D0D">
      <w:r w:rsidRPr="0052655E">
        <w:rPr>
          <w:rFonts w:ascii="Times New Roman" w:hAnsi="Times New Roman" w:cs="Times New Roman"/>
          <w:sz w:val="24"/>
          <w:szCs w:val="24"/>
        </w:rPr>
        <w:fldChar w:fldCharType="end"/>
      </w:r>
    </w:p>
    <w:p w:rsidR="00203EB9" w:rsidRDefault="00203EB9" w:rsidP="004814D9">
      <w:pPr>
        <w:pStyle w:val="main"/>
        <w:spacing w:before="0" w:beforeAutospacing="0" w:after="40" w:afterAutospacing="0"/>
        <w:jc w:val="both"/>
        <w:rPr>
          <w:color w:val="000000"/>
        </w:rPr>
      </w:pPr>
      <w:r>
        <w:rPr>
          <w:color w:val="000000"/>
        </w:rPr>
        <w:br w:type="page"/>
      </w:r>
      <w:r w:rsidRPr="006B0B22">
        <w:rPr>
          <w:color w:val="000000"/>
        </w:rPr>
        <w:t xml:space="preserve">Ezt az összefoglalót elsősorban azoknak szántuk, akik </w:t>
      </w:r>
      <w:r>
        <w:rPr>
          <w:color w:val="000000"/>
        </w:rPr>
        <w:t xml:space="preserve">akaratuk ellenére való külső tényezők, vagy belső, személyükhöz köthető okok miatt </w:t>
      </w:r>
      <w:r w:rsidRPr="006B0B22">
        <w:rPr>
          <w:color w:val="000000"/>
        </w:rPr>
        <w:t>ritkán jutnak el a templomba</w:t>
      </w:r>
      <w:r>
        <w:rPr>
          <w:color w:val="000000"/>
        </w:rPr>
        <w:t>, így</w:t>
      </w:r>
      <w:r w:rsidRPr="006B0B22">
        <w:rPr>
          <w:color w:val="000000"/>
        </w:rPr>
        <w:t xml:space="preserve"> kevés alkalmuk nyílik résztvenni a gyülekezet életében. </w:t>
      </w:r>
      <w:r>
        <w:rPr>
          <w:color w:val="000000"/>
        </w:rPr>
        <w:t xml:space="preserve">Azon szeretteinkre </w:t>
      </w:r>
      <w:r w:rsidRPr="006B0B22">
        <w:rPr>
          <w:color w:val="000000"/>
        </w:rPr>
        <w:t>gondoltunk, akik szívesen ker</w:t>
      </w:r>
      <w:r>
        <w:rPr>
          <w:color w:val="000000"/>
        </w:rPr>
        <w:t>eszteltetik meg a gyermeküket,</w:t>
      </w:r>
      <w:r w:rsidRPr="006B0B22">
        <w:rPr>
          <w:color w:val="000000"/>
        </w:rPr>
        <w:t xml:space="preserve"> fontosnak tartják a </w:t>
      </w:r>
      <w:r>
        <w:rPr>
          <w:color w:val="000000"/>
        </w:rPr>
        <w:t xml:space="preserve">hitoktatást és a </w:t>
      </w:r>
      <w:r w:rsidRPr="006B0B22">
        <w:rPr>
          <w:color w:val="000000"/>
        </w:rPr>
        <w:t xml:space="preserve">konfirmációt, de </w:t>
      </w:r>
      <w:r>
        <w:rPr>
          <w:color w:val="000000"/>
        </w:rPr>
        <w:t>bennük még nem alakult ki akarati döntéssel is megerősített érzelmi kötődés a templom, a gyülekezeti élet és közösség iránt</w:t>
      </w:r>
      <w:r w:rsidRPr="006B0B22">
        <w:rPr>
          <w:color w:val="000000"/>
        </w:rPr>
        <w:t>. Valamint azokra a fiatalokra is</w:t>
      </w:r>
      <w:r>
        <w:rPr>
          <w:color w:val="000000"/>
        </w:rPr>
        <w:t xml:space="preserve"> gondolunk</w:t>
      </w:r>
      <w:r w:rsidRPr="006B0B22">
        <w:rPr>
          <w:color w:val="000000"/>
        </w:rPr>
        <w:t>, akik bár egyházi esküvőre készülnek, nem ismerik igazán egyházunk életét.</w:t>
      </w:r>
      <w:r>
        <w:rPr>
          <w:color w:val="000000"/>
        </w:rPr>
        <w:t xml:space="preserve"> </w:t>
      </w:r>
    </w:p>
    <w:p w:rsidR="00203EB9" w:rsidRDefault="00203EB9" w:rsidP="004814D9">
      <w:pPr>
        <w:pStyle w:val="main"/>
        <w:spacing w:before="0" w:beforeAutospacing="0" w:after="40" w:afterAutospacing="0"/>
        <w:jc w:val="both"/>
        <w:rPr>
          <w:color w:val="000000"/>
        </w:rPr>
      </w:pPr>
      <w:r>
        <w:rPr>
          <w:color w:val="000000"/>
        </w:rPr>
        <w:t>Megszólítunk tehát mindenkit</w:t>
      </w:r>
      <w:r w:rsidRPr="006B0B22">
        <w:rPr>
          <w:color w:val="000000"/>
        </w:rPr>
        <w:t xml:space="preserve">, </w:t>
      </w:r>
      <w:r>
        <w:rPr>
          <w:color w:val="000000"/>
        </w:rPr>
        <w:t xml:space="preserve">a hitüket gyakorló testvéreinket is, </w:t>
      </w:r>
      <w:r w:rsidRPr="006B0B22">
        <w:rPr>
          <w:color w:val="000000"/>
        </w:rPr>
        <w:t>akik minden vasárnap ott ülnek a templomban és fejből tudják az istentisztelet liturgiáját</w:t>
      </w:r>
      <w:r>
        <w:rPr>
          <w:color w:val="000000"/>
        </w:rPr>
        <w:t>, vagy a zsoltárok többségét. Minden bizonnyal</w:t>
      </w:r>
      <w:r w:rsidRPr="006B0B22">
        <w:rPr>
          <w:color w:val="000000"/>
        </w:rPr>
        <w:t xml:space="preserve"> őket is érdekli,</w:t>
      </w:r>
      <w:r>
        <w:rPr>
          <w:color w:val="000000"/>
        </w:rPr>
        <w:t xml:space="preserve"> hogy </w:t>
      </w:r>
      <w:r w:rsidRPr="006B0B22">
        <w:rPr>
          <w:color w:val="000000"/>
        </w:rPr>
        <w:t>mi</w:t>
      </w:r>
      <w:r>
        <w:rPr>
          <w:color w:val="000000"/>
        </w:rPr>
        <w:t xml:space="preserve"> is lényegében a református istentisztelet? Mit </w:t>
      </w:r>
      <w:r w:rsidRPr="006B0B22">
        <w:rPr>
          <w:color w:val="000000"/>
        </w:rPr>
        <w:t>jelképez</w:t>
      </w:r>
      <w:r>
        <w:rPr>
          <w:color w:val="000000"/>
        </w:rPr>
        <w:t xml:space="preserve"> </w:t>
      </w:r>
      <w:r w:rsidRPr="006B0B22">
        <w:rPr>
          <w:color w:val="000000"/>
        </w:rPr>
        <w:t>a templom</w:t>
      </w:r>
      <w:r>
        <w:rPr>
          <w:color w:val="000000"/>
        </w:rPr>
        <w:t>,</w:t>
      </w:r>
      <w:r w:rsidRPr="006B0B22">
        <w:rPr>
          <w:color w:val="000000"/>
        </w:rPr>
        <w:t xml:space="preserve"> </w:t>
      </w:r>
      <w:r>
        <w:rPr>
          <w:color w:val="000000"/>
        </w:rPr>
        <w:t xml:space="preserve">annak berendezési </w:t>
      </w:r>
      <w:r w:rsidRPr="006B0B22">
        <w:rPr>
          <w:color w:val="000000"/>
        </w:rPr>
        <w:t xml:space="preserve">tárgyai és </w:t>
      </w:r>
      <w:r>
        <w:rPr>
          <w:color w:val="000000"/>
        </w:rPr>
        <w:t>mit jelentenek az istentisztelethez szükséges eszközök, a kegytárgyak? M</w:t>
      </w:r>
      <w:r w:rsidRPr="006B0B22">
        <w:rPr>
          <w:color w:val="000000"/>
        </w:rPr>
        <w:t>iért hívják egyházunkat</w:t>
      </w:r>
      <w:r>
        <w:rPr>
          <w:color w:val="000000"/>
        </w:rPr>
        <w:t xml:space="preserve"> reformátusnak</w:t>
      </w:r>
      <w:r w:rsidRPr="006B0B22">
        <w:rPr>
          <w:color w:val="000000"/>
        </w:rPr>
        <w:t>?</w:t>
      </w:r>
      <w:r>
        <w:rPr>
          <w:color w:val="000000"/>
        </w:rPr>
        <w:t xml:space="preserve"> </w:t>
      </w:r>
    </w:p>
    <w:p w:rsidR="00203EB9" w:rsidRDefault="00203EB9" w:rsidP="006B0B22">
      <w:pPr>
        <w:pStyle w:val="main"/>
        <w:spacing w:before="0" w:beforeAutospacing="0" w:after="0" w:afterAutospacing="0"/>
        <w:jc w:val="both"/>
        <w:rPr>
          <w:color w:val="000000"/>
        </w:rPr>
      </w:pPr>
      <w:r>
        <w:rPr>
          <w:color w:val="000000"/>
        </w:rPr>
        <w:t>A közzé tett tájékoztatás h</w:t>
      </w:r>
      <w:r w:rsidRPr="006B0B22">
        <w:rPr>
          <w:color w:val="000000"/>
        </w:rPr>
        <w:t xml:space="preserve">asználható </w:t>
      </w:r>
      <w:r>
        <w:rPr>
          <w:color w:val="000000"/>
        </w:rPr>
        <w:t>arra, hogy az érdeklődő a hitünk gyakorlásával kapcsolatos egy-egy témát</w:t>
      </w:r>
      <w:r w:rsidRPr="006B0B22">
        <w:rPr>
          <w:color w:val="000000"/>
        </w:rPr>
        <w:t xml:space="preserve"> gyors</w:t>
      </w:r>
      <w:r>
        <w:rPr>
          <w:color w:val="000000"/>
        </w:rPr>
        <w:t>an áttekinthesse. Olvashatja g</w:t>
      </w:r>
      <w:r w:rsidRPr="006B0B22">
        <w:rPr>
          <w:color w:val="000000"/>
        </w:rPr>
        <w:t>yakorlati kézikönyvként is</w:t>
      </w:r>
      <w:r>
        <w:rPr>
          <w:color w:val="000000"/>
        </w:rPr>
        <w:t xml:space="preserve">, aki szeretne eligazodni a gyülekezeti életet illetően, </w:t>
      </w:r>
      <w:r w:rsidRPr="006B0B22">
        <w:rPr>
          <w:color w:val="000000"/>
        </w:rPr>
        <w:t>például az istentisztelet és az esküvő menetében.</w:t>
      </w:r>
    </w:p>
    <w:p w:rsidR="00203EB9" w:rsidRDefault="00203EB9" w:rsidP="003E3396">
      <w:pPr>
        <w:pStyle w:val="Heading1"/>
      </w:pPr>
      <w:bookmarkStart w:id="1" w:name="_Toc371076956"/>
      <w:r>
        <w:t>REFORMÁTUSSÁG</w:t>
      </w:r>
      <w:bookmarkEnd w:id="1"/>
    </w:p>
    <w:p w:rsidR="00203EB9" w:rsidRDefault="00203EB9" w:rsidP="003E3396">
      <w:pPr>
        <w:pStyle w:val="Heading2"/>
        <w:rPr>
          <w:rFonts w:cs="Times New Roman"/>
        </w:rPr>
      </w:pPr>
      <w:bookmarkStart w:id="2" w:name="_Toc371076957"/>
      <w:r>
        <w:t xml:space="preserve">A </w:t>
      </w:r>
      <w:r w:rsidRPr="003E3396">
        <w:t>reformáció</w:t>
      </w:r>
      <w:bookmarkEnd w:id="2"/>
    </w:p>
    <w:p w:rsidR="00203EB9" w:rsidRPr="00746326" w:rsidRDefault="00203EB9" w:rsidP="003E3396">
      <w:pPr>
        <w:pStyle w:val="Heading3"/>
        <w:rPr>
          <w:rFonts w:ascii="Times New Roman" w:hAnsi="Times New Roman" w:cs="Times New Roman"/>
          <w:color w:val="000000"/>
          <w:sz w:val="26"/>
          <w:szCs w:val="26"/>
        </w:rPr>
      </w:pPr>
      <w:bookmarkStart w:id="3" w:name="_Toc371076958"/>
      <w:r w:rsidRPr="00746326">
        <w:rPr>
          <w:rFonts w:ascii="Times New Roman" w:hAnsi="Times New Roman" w:cs="Times New Roman"/>
          <w:color w:val="000000"/>
          <w:sz w:val="26"/>
          <w:szCs w:val="26"/>
        </w:rPr>
        <w:t>A református egyház kialakulása</w:t>
      </w:r>
      <w:bookmarkEnd w:id="3"/>
      <w:r w:rsidRPr="00746326">
        <w:rPr>
          <w:rFonts w:ascii="Times New Roman" w:hAnsi="Times New Roman" w:cs="Times New Roman"/>
          <w:color w:val="000000"/>
          <w:sz w:val="26"/>
          <w:szCs w:val="26"/>
        </w:rPr>
        <w:t xml:space="preserve"> </w:t>
      </w:r>
    </w:p>
    <w:p w:rsidR="00203EB9" w:rsidRPr="00B12CCD" w:rsidRDefault="00203EB9" w:rsidP="00B12CCD">
      <w:pPr>
        <w:pStyle w:val="main"/>
        <w:spacing w:before="120" w:beforeAutospacing="0" w:after="120" w:afterAutospacing="0"/>
        <w:jc w:val="both"/>
        <w:rPr>
          <w:color w:val="000000"/>
        </w:rPr>
      </w:pPr>
      <w:r w:rsidRPr="00B12CCD">
        <w:rPr>
          <w:color w:val="000000"/>
        </w:rPr>
        <w:t>A 16. század elején Európa számos pontján, egyházi intézményekb</w:t>
      </w:r>
      <w:r>
        <w:rPr>
          <w:color w:val="000000"/>
        </w:rPr>
        <w:t>en és egyetemeken felerősödö</w:t>
      </w:r>
      <w:r w:rsidRPr="00B12CCD">
        <w:rPr>
          <w:color w:val="000000"/>
        </w:rPr>
        <w:t xml:space="preserve">tt az egyház megújításának szükségessége. 1517-ben </w:t>
      </w:r>
      <w:r>
        <w:rPr>
          <w:color w:val="000000"/>
        </w:rPr>
        <w:t>e</w:t>
      </w:r>
      <w:r w:rsidRPr="00B12CCD">
        <w:rPr>
          <w:color w:val="000000"/>
        </w:rPr>
        <w:t xml:space="preserve">nnek az általános reformmozgalomnak </w:t>
      </w:r>
      <w:r>
        <w:rPr>
          <w:color w:val="000000"/>
        </w:rPr>
        <w:t xml:space="preserve">jelentős </w:t>
      </w:r>
      <w:r w:rsidRPr="00B12CCD">
        <w:rPr>
          <w:color w:val="000000"/>
        </w:rPr>
        <w:t>része volt Luther Márton (1483-1546) wittenbergi egyetemi tanár fellépése, aki 95 tételével korántsem akart egyházszakadást előidézni, hanem mindössze a kor reformtör</w:t>
      </w:r>
      <w:r>
        <w:rPr>
          <w:color w:val="000000"/>
        </w:rPr>
        <w:t xml:space="preserve">ekvéseinek szellemében kívánt az </w:t>
      </w:r>
      <w:r w:rsidRPr="00B12CCD">
        <w:rPr>
          <w:color w:val="000000"/>
        </w:rPr>
        <w:t xml:space="preserve">egyház megújulásához hozzájárulni. Luther mindenekelőtt az </w:t>
      </w:r>
      <w:r>
        <w:rPr>
          <w:color w:val="000000"/>
        </w:rPr>
        <w:t xml:space="preserve">igazi istentisztelet gyakorlatával fordult szembe. Föllángolt benne Isten féltékeny szerelmének lángja, amit ő táplál az Ő egyháza iránt. E föllángolást kirobbantó szikra pedig az </w:t>
      </w:r>
      <w:r w:rsidRPr="00B12CCD">
        <w:rPr>
          <w:color w:val="000000"/>
        </w:rPr>
        <w:t>egyházi búcsúk pénzért való árusításának</w:t>
      </w:r>
      <w:r>
        <w:rPr>
          <w:color w:val="000000"/>
        </w:rPr>
        <w:t xml:space="preserve"> gyakorlata volt. Luther leleplezte</w:t>
      </w:r>
      <w:r w:rsidRPr="00B12CCD">
        <w:rPr>
          <w:color w:val="000000"/>
        </w:rPr>
        <w:t xml:space="preserve"> annak </w:t>
      </w:r>
      <w:r>
        <w:rPr>
          <w:color w:val="000000"/>
        </w:rPr>
        <w:t xml:space="preserve">nem evangéliumi, nem biblikus </w:t>
      </w:r>
      <w:r w:rsidRPr="00B12CCD">
        <w:rPr>
          <w:color w:val="000000"/>
        </w:rPr>
        <w:t>teológiai hátterét is.</w:t>
      </w:r>
    </w:p>
    <w:p w:rsidR="00203EB9" w:rsidRPr="00B12CCD" w:rsidRDefault="00203EB9" w:rsidP="00B12CCD">
      <w:pPr>
        <w:pStyle w:val="main"/>
        <w:spacing w:before="120" w:beforeAutospacing="0" w:after="120" w:afterAutospacing="0"/>
        <w:jc w:val="both"/>
        <w:rPr>
          <w:color w:val="000000"/>
        </w:rPr>
      </w:pPr>
      <w:r>
        <w:rPr>
          <w:color w:val="000000"/>
        </w:rPr>
        <w:t xml:space="preserve">A katolikus </w:t>
      </w:r>
      <w:r w:rsidRPr="00B12CCD">
        <w:rPr>
          <w:color w:val="000000"/>
        </w:rPr>
        <w:t>egyházon belül megindult reformfolyamat egyrészt X. Leó pápa (1513-1521) és Luther hajlíthatatlansága, másrészt a német társadalom (mindenekelőtt a fejedelmek) széleskörű támogatása következtében szakadáshoz vezetett a katolikus egyház és a Luthert követők között. Magát Luther fellépését tehát tisztán vallási jelenségként kell értelmeznünk, ugyanakkor az általa előidézett egyházszakadás elsősorban politikai</w:t>
      </w:r>
      <w:r>
        <w:rPr>
          <w:color w:val="000000"/>
        </w:rPr>
        <w:t xml:space="preserve"> és hatalmi</w:t>
      </w:r>
      <w:r w:rsidRPr="00B12CCD">
        <w:rPr>
          <w:color w:val="000000"/>
        </w:rPr>
        <w:t xml:space="preserve"> okokra (a Német Birodalom széttagoltságára és a Rómával való hagyományosan rossz viszonyra) vezethető vissza.</w:t>
      </w:r>
    </w:p>
    <w:p w:rsidR="00203EB9" w:rsidRDefault="00203EB9" w:rsidP="00B12CCD">
      <w:pPr>
        <w:pStyle w:val="main"/>
        <w:spacing w:before="120" w:beforeAutospacing="0" w:after="120" w:afterAutospacing="0"/>
        <w:jc w:val="both"/>
        <w:rPr>
          <w:color w:val="000000"/>
        </w:rPr>
      </w:pPr>
      <w:r w:rsidRPr="00B12CCD">
        <w:rPr>
          <w:color w:val="000000"/>
        </w:rPr>
        <w:t>Luther tanításának lényege</w:t>
      </w:r>
      <w:r>
        <w:rPr>
          <w:color w:val="000000"/>
        </w:rPr>
        <w:t xml:space="preserve"> Isten megváltó cselekedete, amelyet Jézus krisztus által nem csak kijelentett, hanem be is bizonyított. Isten üdvözítését egyetlen módon kapcsolhatja az ember önmagához; a hittel. Az örök üdvösségre tehát</w:t>
      </w:r>
      <w:r w:rsidRPr="00B12CCD">
        <w:rPr>
          <w:color w:val="000000"/>
        </w:rPr>
        <w:t xml:space="preserve"> egyedül Isten kegyelméből (sola gratia) és egyedül a hit által (sola fide) jutunk el. </w:t>
      </w:r>
      <w:r>
        <w:rPr>
          <w:color w:val="000000"/>
        </w:rPr>
        <w:t xml:space="preserve">Minden cselekedetünk a hit akarati döntésének a következménye. Nem azért cselekszünk, hogy bűnbocsánatot nyerjünk és üdvözüljünk, hanem azért, mert Isten megbocsátott nekünk, Krisztusban üdvözített, hittel ezt elfogadtuk, ezért hálából akarunk cselekedni az Isten dicsőségére. </w:t>
      </w:r>
    </w:p>
    <w:p w:rsidR="00203EB9" w:rsidRPr="00B12CCD" w:rsidRDefault="00203EB9" w:rsidP="00B12CCD">
      <w:pPr>
        <w:pStyle w:val="main"/>
        <w:spacing w:before="120" w:beforeAutospacing="0" w:after="120" w:afterAutospacing="0"/>
        <w:jc w:val="both"/>
        <w:rPr>
          <w:color w:val="000000"/>
        </w:rPr>
      </w:pPr>
      <w:r>
        <w:rPr>
          <w:color w:val="000000"/>
        </w:rPr>
        <w:t>A nagy reformátorok tanításu</w:t>
      </w:r>
      <w:r w:rsidRPr="00B12CCD">
        <w:rPr>
          <w:color w:val="000000"/>
        </w:rPr>
        <w:t xml:space="preserve">k </w:t>
      </w:r>
      <w:r>
        <w:rPr>
          <w:color w:val="000000"/>
        </w:rPr>
        <w:t xml:space="preserve">tiszta </w:t>
      </w:r>
      <w:r w:rsidRPr="00B12CCD">
        <w:rPr>
          <w:color w:val="000000"/>
        </w:rPr>
        <w:t>f</w:t>
      </w:r>
      <w:r>
        <w:rPr>
          <w:color w:val="000000"/>
        </w:rPr>
        <w:t>orrásaként kizárólag a Szentírást ismerték</w:t>
      </w:r>
      <w:r w:rsidRPr="00B12CCD">
        <w:rPr>
          <w:color w:val="000000"/>
        </w:rPr>
        <w:t xml:space="preserve"> el, tagadva az egyházi hagyomány Bibliával </w:t>
      </w:r>
      <w:r>
        <w:rPr>
          <w:color w:val="000000"/>
        </w:rPr>
        <w:t>való egyen</w:t>
      </w:r>
      <w:r w:rsidRPr="00B12CCD">
        <w:rPr>
          <w:color w:val="000000"/>
        </w:rPr>
        <w:t>értékét (sola Scriptura). Csak két </w:t>
      </w:r>
      <w:hyperlink r:id="rId7" w:tgtFrame="_blank" w:history="1">
        <w:r w:rsidRPr="00B12CCD">
          <w:rPr>
            <w:rStyle w:val="Hyperlink"/>
          </w:rPr>
          <w:t>szentséget</w:t>
        </w:r>
      </w:hyperlink>
      <w:r w:rsidRPr="00B12CCD">
        <w:rPr>
          <w:color w:val="000000"/>
        </w:rPr>
        <w:t> (keresztség, úrvacsora) tartott meg a hétből, elvetette az</w:t>
      </w:r>
      <w:r>
        <w:rPr>
          <w:color w:val="000000"/>
        </w:rPr>
        <w:t>t az</w:t>
      </w:r>
      <w:r w:rsidRPr="00B12CCD">
        <w:rPr>
          <w:color w:val="000000"/>
        </w:rPr>
        <w:t> </w:t>
      </w:r>
      <w:hyperlink r:id="rId8" w:tgtFrame="_blank" w:history="1">
        <w:r w:rsidRPr="00B12CCD">
          <w:rPr>
            <w:rStyle w:val="Hyperlink"/>
          </w:rPr>
          <w:t>egyházi rendet</w:t>
        </w:r>
      </w:hyperlink>
      <w:r w:rsidRPr="00B12CCD">
        <w:rPr>
          <w:color w:val="000000"/>
        </w:rPr>
        <w:t xml:space="preserve">, </w:t>
      </w:r>
      <w:r>
        <w:rPr>
          <w:color w:val="000000"/>
        </w:rPr>
        <w:t>aminek abban a formában való gyakorlatát romlottnak és bűnösnek ítélt meg a Szentírás alapján. Közéjük tartozott a mise és a szentek tisztelet is</w:t>
      </w:r>
      <w:r w:rsidRPr="00B12CCD">
        <w:rPr>
          <w:color w:val="000000"/>
        </w:rPr>
        <w:t>.</w:t>
      </w:r>
    </w:p>
    <w:p w:rsidR="00203EB9" w:rsidRPr="00B12CCD" w:rsidRDefault="00203EB9" w:rsidP="00B12CCD">
      <w:pPr>
        <w:pStyle w:val="main"/>
        <w:spacing w:before="120" w:beforeAutospacing="0" w:after="120" w:afterAutospacing="0"/>
        <w:jc w:val="both"/>
        <w:rPr>
          <w:color w:val="000000"/>
        </w:rPr>
      </w:pPr>
      <w:r w:rsidRPr="00B12CCD">
        <w:rPr>
          <w:color w:val="000000"/>
        </w:rPr>
        <w:t>A lutheri reformáció egyházzá szerveződését a katolikus egyházzal és az egyre erősebben radikalizálódó népi reformációval (</w:t>
      </w:r>
      <w:hyperlink r:id="rId9" w:tgtFrame="_blank" w:history="1">
        <w:r w:rsidRPr="00B12CCD">
          <w:rPr>
            <w:rStyle w:val="Hyperlink"/>
          </w:rPr>
          <w:t>anabaptisták</w:t>
        </w:r>
      </w:hyperlink>
      <w:r w:rsidRPr="00B12CCD">
        <w:rPr>
          <w:color w:val="000000"/>
        </w:rPr>
        <w:t>) szemben egyidejűleg folytatott harc tette szükségessé. A Luthert követők alapvető hitvallását Philipp Melanchthon (1497-1560) fogalmazta meg, amelyet az augsburgi</w:t>
      </w:r>
      <w:r>
        <w:rPr>
          <w:color w:val="000000"/>
        </w:rPr>
        <w:t xml:space="preserve"> (ágostai)</w:t>
      </w:r>
      <w:r w:rsidRPr="00B12CCD">
        <w:rPr>
          <w:color w:val="000000"/>
        </w:rPr>
        <w:t xml:space="preserve"> birodalmi gyűlés 1530-ban fogadott el</w:t>
      </w:r>
      <w:r>
        <w:rPr>
          <w:color w:val="000000"/>
        </w:rPr>
        <w:t xml:space="preserve">. </w:t>
      </w:r>
      <w:r w:rsidRPr="00B12CCD">
        <w:rPr>
          <w:color w:val="000000"/>
        </w:rPr>
        <w:t xml:space="preserve"> </w:t>
      </w:r>
    </w:p>
    <w:p w:rsidR="00203EB9" w:rsidRPr="00BD29B6" w:rsidRDefault="00203EB9" w:rsidP="003E3396">
      <w:pPr>
        <w:pStyle w:val="Heading3"/>
        <w:rPr>
          <w:rFonts w:ascii="Times New Roman" w:hAnsi="Times New Roman" w:cs="Times New Roman"/>
          <w:color w:val="000000"/>
          <w:sz w:val="26"/>
          <w:szCs w:val="26"/>
        </w:rPr>
      </w:pPr>
      <w:bookmarkStart w:id="4" w:name="_Toc371076959"/>
      <w:r w:rsidRPr="00BD29B6">
        <w:rPr>
          <w:rFonts w:ascii="Times New Roman" w:hAnsi="Times New Roman" w:cs="Times New Roman"/>
          <w:color w:val="000000"/>
          <w:sz w:val="26"/>
          <w:szCs w:val="26"/>
        </w:rPr>
        <w:t>A helvét irányú reformáció és a református egyház kialakulása</w:t>
      </w:r>
      <w:bookmarkEnd w:id="4"/>
    </w:p>
    <w:p w:rsidR="00203EB9" w:rsidRPr="00B12CCD" w:rsidRDefault="00203EB9" w:rsidP="00B12CCD">
      <w:pPr>
        <w:pStyle w:val="main"/>
        <w:spacing w:before="120" w:beforeAutospacing="0" w:after="120" w:afterAutospacing="0"/>
        <w:jc w:val="both"/>
        <w:rPr>
          <w:color w:val="000000"/>
        </w:rPr>
      </w:pPr>
      <w:r w:rsidRPr="00B12CCD">
        <w:rPr>
          <w:color w:val="000000"/>
        </w:rPr>
        <w:t xml:space="preserve">Luther tanítását többek között a svájci Ulrich Zwingli (1484-1531) zürichi plébános fejlesztette tovább. 1519-től kezdve a német reformátor nyomdokain elindulva alakította ki teológiáját, amely több ponton ellentmondott Luther tanainak. Mindenekelőtt nem ismerte el a keresztség és az úrvacsora </w:t>
      </w:r>
      <w:r>
        <w:rPr>
          <w:color w:val="000000"/>
        </w:rPr>
        <w:t xml:space="preserve">katolikus értelembe vett </w:t>
      </w:r>
      <w:r w:rsidRPr="00B12CCD">
        <w:rPr>
          <w:color w:val="000000"/>
        </w:rPr>
        <w:t xml:space="preserve">szentség-jellegét, </w:t>
      </w:r>
      <w:r>
        <w:rPr>
          <w:color w:val="000000"/>
        </w:rPr>
        <w:t xml:space="preserve">mert </w:t>
      </w:r>
      <w:r w:rsidRPr="00B12CCD">
        <w:rPr>
          <w:color w:val="000000"/>
        </w:rPr>
        <w:t>tagadta Krisztus testi jelenlétét az úrvacsorában. A két reformátor közötti ellentéteket az egyeztető tárgyalások (1529, marburgi kollokvium) sem tudták feloldani, ez a reformáció kettéválásához vezetett. Teológiai tanításának alapelveit a gyakorlatba is átültette, és a városi tanáccsal együttműködve megreformálta a zürichi egyházat (</w:t>
      </w:r>
      <w:hyperlink r:id="rId10" w:tgtFrame="_blank" w:history="1">
        <w:r w:rsidRPr="00B12CCD">
          <w:rPr>
            <w:rStyle w:val="Hyperlink"/>
          </w:rPr>
          <w:t>cölibátus</w:t>
        </w:r>
      </w:hyperlink>
      <w:r w:rsidRPr="00B12CCD">
        <w:rPr>
          <w:color w:val="000000"/>
        </w:rPr>
        <w:t> és a böjtök eltörlése, az istentisztelet reformja, a német nyelvű prédikáció, a templomok dísztelenítse). Művét utóda, Heinrich Bullinger (1504-1575) fejezte be, akinek tanítása egész Európában, így Magyarországon is igen nagy hatást gyakorolt.</w:t>
      </w:r>
    </w:p>
    <w:p w:rsidR="00203EB9" w:rsidRPr="00B12CCD" w:rsidRDefault="00203EB9" w:rsidP="00B12CCD">
      <w:pPr>
        <w:pStyle w:val="main"/>
        <w:spacing w:before="120" w:beforeAutospacing="0" w:after="120" w:afterAutospacing="0"/>
        <w:jc w:val="both"/>
        <w:rPr>
          <w:color w:val="000000"/>
        </w:rPr>
      </w:pPr>
      <w:r w:rsidRPr="00B12CCD">
        <w:rPr>
          <w:color w:val="000000"/>
        </w:rPr>
        <w:t>A lutheri tanítást továbbfejlesztő (német és svájci) reformátorok tanait Kálvin János (1509-1564) foglalta következetes rendszerbe. A francia származású, komoly teológiai és humanista képzettséggel rendelkező Kálvin működése mindenekelőtt Genf városához köthető (1536-1538, 1541-1564). Elődei tanrendszerét elsősorban az isteni kegyelemről vallott felfogás tekintetében haladta meg. Eszerint Isten az embereket előre kiválasztja az örök kárhozatra vagy az örök üdvösségre (eleve elrendelés, latinul praedestinatio). Az úrvacsora kérdésében közvetítő álláspontot foglalt el Luther és Zwingli között: szerinte az úrvacsora közvetíti a krisztusi kegyelmet.</w:t>
      </w:r>
    </w:p>
    <w:p w:rsidR="00203EB9" w:rsidRPr="00B12CCD" w:rsidRDefault="00203EB9" w:rsidP="00B12CCD">
      <w:pPr>
        <w:pStyle w:val="main"/>
        <w:spacing w:before="120" w:beforeAutospacing="0" w:after="120" w:afterAutospacing="0"/>
        <w:jc w:val="both"/>
        <w:rPr>
          <w:color w:val="000000"/>
        </w:rPr>
      </w:pPr>
      <w:r w:rsidRPr="00B12CCD">
        <w:rPr>
          <w:color w:val="000000"/>
        </w:rPr>
        <w:t>Zwinglihez hasonlóan Kálvinnál is rendkívül hangsúlyos volt a reformáció gyakorlati végrehajtása: teljhatalmú irányítása mellett Genf a helvét reformáció központjává vált. Az általa bevezetett egyházalkotmány lényege, hogy az egyházközségeket a lelkipásztorokból és világi hívekből álló testület, a presbitérium irányítja. Erkölcsi tanítása a munkára és a takarékosságra való buzdítással, illetve a tisztességes kamatszedés engedélyezésével lökést adott a kapitalizmus kialakulásának; egyházigazgatási rendszere hozzájárult a politikai demokrácia fejlődéséhez. A genfi reformátor művének folytatása utódának, </w:t>
      </w:r>
      <w:hyperlink r:id="rId11" w:tgtFrame="_blank" w:history="1">
        <w:r w:rsidRPr="00B12CCD">
          <w:rPr>
            <w:rStyle w:val="Hyperlink"/>
          </w:rPr>
          <w:t>Theodor de Beze</w:t>
        </w:r>
      </w:hyperlink>
      <w:r w:rsidRPr="00B12CCD">
        <w:rPr>
          <w:color w:val="000000"/>
        </w:rPr>
        <w:t>-nek (1519-1605) a nevéhez fűződik.</w:t>
      </w:r>
    </w:p>
    <w:p w:rsidR="00203EB9" w:rsidRPr="003F02D9" w:rsidRDefault="00203EB9" w:rsidP="003E3396">
      <w:pPr>
        <w:pStyle w:val="Heading3"/>
        <w:rPr>
          <w:rFonts w:ascii="Times New Roman" w:hAnsi="Times New Roman" w:cs="Times New Roman"/>
          <w:color w:val="000000"/>
          <w:sz w:val="26"/>
          <w:szCs w:val="26"/>
        </w:rPr>
      </w:pPr>
      <w:bookmarkStart w:id="5" w:name="_Toc371076960"/>
      <w:r w:rsidRPr="003F02D9">
        <w:rPr>
          <w:rFonts w:ascii="Times New Roman" w:hAnsi="Times New Roman" w:cs="Times New Roman"/>
          <w:color w:val="000000"/>
          <w:sz w:val="26"/>
          <w:szCs w:val="26"/>
        </w:rPr>
        <w:t>A reformáció elterjedése Magyarországon (16. század)</w:t>
      </w:r>
      <w:bookmarkEnd w:id="5"/>
    </w:p>
    <w:p w:rsidR="00203EB9" w:rsidRPr="003F02D9" w:rsidRDefault="00203EB9" w:rsidP="003E3396">
      <w:pPr>
        <w:pStyle w:val="Heading4"/>
        <w:rPr>
          <w:rFonts w:ascii="Times New Roman" w:hAnsi="Times New Roman" w:cs="Times New Roman"/>
        </w:rPr>
      </w:pPr>
      <w:bookmarkStart w:id="6" w:name="_Toc371076961"/>
      <w:r w:rsidRPr="003F02D9">
        <w:rPr>
          <w:rFonts w:ascii="Times New Roman" w:hAnsi="Times New Roman" w:cs="Times New Roman"/>
        </w:rPr>
        <w:t>A katolikus egyház a 16. század elején</w:t>
      </w:r>
      <w:bookmarkEnd w:id="6"/>
    </w:p>
    <w:p w:rsidR="00203EB9" w:rsidRPr="00B12CCD" w:rsidRDefault="00203EB9" w:rsidP="00B12CCD">
      <w:pPr>
        <w:pStyle w:val="main"/>
        <w:spacing w:before="120" w:beforeAutospacing="0" w:after="120" w:afterAutospacing="0"/>
        <w:jc w:val="both"/>
        <w:rPr>
          <w:color w:val="000000"/>
        </w:rPr>
      </w:pPr>
      <w:r w:rsidRPr="00B12CCD">
        <w:rPr>
          <w:color w:val="000000"/>
        </w:rPr>
        <w:t>A magyarországi katolikus egyház helyzete a 15. században az európai tendenciáknak megfelelően alakult: a főpapság elsősorban hivatali és politikai tevékenységet folytatott, az alsópapság szegényen és minden műveltség nélkül alig tudta ellátni a feladatát, a monasztikus szerzetesrendek pedig (elsősorban az ún. kommendátor-rendszernek köszönhetően) komoly válságba kerültek. Az egyházi reform csak nagyon gyengén jelentkezett: néhány erőtlen próbálkozás a főpapok részéről, szerzetesrendek megújulására tett (többé-kevésbé sikeres) kísérletek, ferences írók megújulást sürgető prédikációi - megannyi érdemes, ámde átütőnek egyáltalán nem nevezhető próbálkozás. Ugyanakkor a hívek vallásossága a helyi egyháziak felügyelete alatt jelentős átalakuláson ment keresztül: számos vallásos társulat (</w:t>
      </w:r>
      <w:hyperlink r:id="rId12" w:tgtFrame="_blank" w:history="1">
        <w:r w:rsidRPr="00B12CCD">
          <w:rPr>
            <w:rStyle w:val="Hyperlink"/>
          </w:rPr>
          <w:t>konfraternitások</w:t>
        </w:r>
      </w:hyperlink>
      <w:r w:rsidRPr="00B12CCD">
        <w:rPr>
          <w:color w:val="000000"/>
        </w:rPr>
        <w:t>), a zarándoklatok virágzása, a templomok részére tett alapítványok, a kódexirodalom virágzása mind azt bizonyítja, hogy az embereket igenis érdekelte a hitük, és sok szempontból a 15-16. század fordulója a vallásos műveltség virágkora volt Magyarországon.</w:t>
      </w:r>
    </w:p>
    <w:p w:rsidR="00203EB9" w:rsidRPr="003F02D9" w:rsidRDefault="00203EB9" w:rsidP="003E3396">
      <w:pPr>
        <w:pStyle w:val="Heading3"/>
        <w:rPr>
          <w:rFonts w:ascii="Times New Roman" w:hAnsi="Times New Roman" w:cs="Times New Roman"/>
          <w:color w:val="000000"/>
          <w:sz w:val="26"/>
          <w:szCs w:val="26"/>
        </w:rPr>
      </w:pPr>
      <w:bookmarkStart w:id="7" w:name="_Toc371076962"/>
      <w:r w:rsidRPr="003F02D9">
        <w:rPr>
          <w:rFonts w:ascii="Times New Roman" w:hAnsi="Times New Roman" w:cs="Times New Roman"/>
          <w:color w:val="000000"/>
          <w:sz w:val="26"/>
          <w:szCs w:val="26"/>
        </w:rPr>
        <w:t>A lutheri reformáció Magyarországon</w:t>
      </w:r>
      <w:bookmarkEnd w:id="7"/>
    </w:p>
    <w:p w:rsidR="00203EB9" w:rsidRPr="00B12CCD" w:rsidRDefault="00203EB9" w:rsidP="00B12CCD">
      <w:pPr>
        <w:pStyle w:val="main"/>
        <w:spacing w:before="120" w:beforeAutospacing="0" w:after="120" w:afterAutospacing="0"/>
        <w:jc w:val="both"/>
        <w:rPr>
          <w:color w:val="000000"/>
        </w:rPr>
      </w:pPr>
      <w:r w:rsidRPr="00B12CCD">
        <w:rPr>
          <w:color w:val="000000"/>
        </w:rPr>
        <w:t>Ebben a felfokozott vallási érzékenységű közegben igen hamar feltűntek az új eszmék. A </w:t>
      </w:r>
      <w:hyperlink r:id="rId13" w:tgtFrame="_blank" w:history="1">
        <w:r w:rsidRPr="00B12CCD">
          <w:rPr>
            <w:rStyle w:val="Hyperlink"/>
          </w:rPr>
          <w:t>protestáns</w:t>
        </w:r>
      </w:hyperlink>
      <w:r w:rsidRPr="00B12CCD">
        <w:rPr>
          <w:color w:val="000000"/>
        </w:rPr>
        <w:t> egyháztörténeti hagyomány az 1521. évhez köti a reformáció magyarországi megjelenését: ebben az évben a budai főiskola tanárai közül többen már Luther szellemében tanítottak. 1522-től kezdve egyre több magyarországi fiatal ment az új tanítás központjának számító wittenbergi egyetemre. Az új tanok Mohács előtt elsősorban az ország fővárosában, a német polgárság és a királyi udvar német udvaroncai között találtak híveket, maga Mária királyné, II. Lajos felesége is rokonszenvezett velük. Az 1520-as években a nyugat-magyarországi, felvidéki és erdélyi városok német polgársága is megismerkedett a lutheri tanítással, és nagy számban csatlakoztak hozzá.</w:t>
      </w:r>
    </w:p>
    <w:p w:rsidR="00203EB9" w:rsidRPr="00B12CCD" w:rsidRDefault="00203EB9" w:rsidP="00B12CCD">
      <w:pPr>
        <w:pStyle w:val="main"/>
        <w:spacing w:before="120" w:beforeAutospacing="0" w:after="120" w:afterAutospacing="0"/>
        <w:jc w:val="both"/>
        <w:rPr>
          <w:color w:val="000000"/>
        </w:rPr>
      </w:pPr>
      <w:r w:rsidRPr="00B12CCD">
        <w:rPr>
          <w:color w:val="000000"/>
        </w:rPr>
        <w:t>Az új hit legfőbb ellenségei a főpapok és a köznemesség voltak: az előbbiek veszélyes </w:t>
      </w:r>
      <w:hyperlink r:id="rId14" w:tgtFrame="_blank" w:history="1">
        <w:r w:rsidRPr="00B12CCD">
          <w:rPr>
            <w:rStyle w:val="Hyperlink"/>
          </w:rPr>
          <w:t>eretnekséget</w:t>
        </w:r>
      </w:hyperlink>
      <w:r w:rsidRPr="00B12CCD">
        <w:rPr>
          <w:color w:val="000000"/>
        </w:rPr>
        <w:t>, az utóbbiak pedig "német praktikát" láttak a rohamosan terjedő eszmerendszerben. Ezt az ellenállást fogalmazta meg az 1525. évi országgyűlés 4. törvénycikke, amely Luther követőit (a középkori eretnek-ellenes törvények szellemében) tűzhalálra ítélte. Annak ellenére, hogy a törvény értelmében csakugyan sor került kivégzésekre, tömeges üldözés (elsősorban a központi hatalom és a katolikus egyház gyengesége miatt) mégsem alakult ki.</w:t>
      </w:r>
    </w:p>
    <w:p w:rsidR="00203EB9" w:rsidRPr="00B12CCD" w:rsidRDefault="00203EB9" w:rsidP="00B12CCD">
      <w:pPr>
        <w:pStyle w:val="main"/>
        <w:spacing w:before="120" w:beforeAutospacing="0" w:after="120" w:afterAutospacing="0"/>
        <w:jc w:val="both"/>
        <w:rPr>
          <w:color w:val="000000"/>
        </w:rPr>
      </w:pPr>
      <w:r w:rsidRPr="00B12CCD">
        <w:rPr>
          <w:color w:val="000000"/>
        </w:rPr>
        <w:t>A reformáció terjedését a mohácsi csata, majd a török előrenyomulás következtében kialakuló kaotikus politikai viszonyok és a katolikus egyházi struktúrák pusztulása nagyban elősegítették. A lutheri tanítások a legkorábbi tartós sikert az erdélyi és szepességi szászok között érték el. Az erdélyi szászok reformációja </w:t>
      </w:r>
      <w:hyperlink r:id="rId15" w:tgtFrame="_blank" w:history="1">
        <w:r w:rsidRPr="00B12CCD">
          <w:rPr>
            <w:rStyle w:val="Hyperlink"/>
          </w:rPr>
          <w:t>Honterus János</w:t>
        </w:r>
      </w:hyperlink>
      <w:r w:rsidRPr="00B12CCD">
        <w:rPr>
          <w:color w:val="000000"/>
        </w:rPr>
        <w:t> (1498-1549) brassói lelkész, a felső-magyarországiaké pedig </w:t>
      </w:r>
      <w:hyperlink r:id="rId16" w:tgtFrame="_blank" w:history="1">
        <w:r w:rsidRPr="00B12CCD">
          <w:rPr>
            <w:rStyle w:val="Hyperlink"/>
          </w:rPr>
          <w:t>Stöckel János</w:t>
        </w:r>
      </w:hyperlink>
      <w:r w:rsidRPr="00B12CCD">
        <w:rPr>
          <w:color w:val="000000"/>
        </w:rPr>
        <w:t> (1510-1560) bártfai rektor nevéhez fűződik. Stöckel szerkesztette meg a magyarországi reformáció első nagyjelentőségű, lutheri szellemű hitvallási iratát, amellyel a felvidéki öt szabad királyi város védekezett I. Ferdinánd király előtt az eretnekség vádja ellen (Confessio Pentapolitana, 1546).</w:t>
      </w:r>
    </w:p>
    <w:p w:rsidR="00203EB9" w:rsidRPr="00B12CCD" w:rsidRDefault="00203EB9" w:rsidP="00B12CCD">
      <w:pPr>
        <w:pStyle w:val="main"/>
        <w:spacing w:before="120" w:beforeAutospacing="0" w:after="120" w:afterAutospacing="0"/>
        <w:jc w:val="both"/>
        <w:rPr>
          <w:color w:val="000000"/>
        </w:rPr>
      </w:pPr>
      <w:r w:rsidRPr="00B12CCD">
        <w:rPr>
          <w:color w:val="000000"/>
        </w:rPr>
        <w:t>A magyarországi reformáció történetének első korszaka nagyjából 1540-ig tartott, melyet joggal nevezünk a befogadás időszakának. A wittenbergi egyetemről hazatért diákok, illetve az új tanokat elfogadó katolikus papok (főleg ferencesek) a német és magyar városok lelkipásztoraiként vagy vándorprédikátorokként hirdették Luther tanításait. Az első generáció legfontosabb képviselői </w:t>
      </w:r>
      <w:hyperlink r:id="rId17" w:tgtFrame="_blank" w:history="1">
        <w:r w:rsidRPr="00B12CCD">
          <w:rPr>
            <w:rStyle w:val="Hyperlink"/>
          </w:rPr>
          <w:t>Dévai Bíró Mátyás</w:t>
        </w:r>
      </w:hyperlink>
      <w:r w:rsidRPr="00B12CCD">
        <w:rPr>
          <w:color w:val="000000"/>
        </w:rPr>
        <w:t> (1500 körül - 1545), akit a magyar Luthernek keresztelt el a történetírás, Ozorai Imre, az első magyar nyelvű lutheránus könyv szerzője, és Gálszécsi András (? - 1543 körül).</w:t>
      </w:r>
    </w:p>
    <w:p w:rsidR="00203EB9" w:rsidRPr="00B12CCD" w:rsidRDefault="00203EB9" w:rsidP="00B12CCD">
      <w:pPr>
        <w:pStyle w:val="main"/>
        <w:spacing w:before="120" w:beforeAutospacing="0" w:after="120" w:afterAutospacing="0"/>
        <w:jc w:val="both"/>
        <w:rPr>
          <w:color w:val="000000"/>
        </w:rPr>
      </w:pPr>
      <w:r w:rsidRPr="00B12CCD">
        <w:rPr>
          <w:color w:val="000000"/>
        </w:rPr>
        <w:t>Az őket követő </w:t>
      </w:r>
      <w:hyperlink r:id="rId18" w:tgtFrame="_blank" w:history="1">
        <w:r w:rsidRPr="00B12CCD">
          <w:rPr>
            <w:rStyle w:val="Hyperlink"/>
          </w:rPr>
          <w:t>prédikátorok</w:t>
        </w:r>
      </w:hyperlink>
      <w:r w:rsidRPr="00B12CCD">
        <w:rPr>
          <w:color w:val="000000"/>
        </w:rPr>
        <w:t> érdeme, hogy fáradhatatlan irodalmi és térítőmunkájukkal a magyar falvak és mezővárosok falai közé is eljutottak a reformáció tanításai. Közülük mindenképpen meg kell említeni a versszerző Szkhárosi Horvát András tállyai prédikátort, </w:t>
      </w:r>
      <w:hyperlink r:id="rId19" w:tgtFrame="_blank" w:history="1">
        <w:r w:rsidRPr="00B12CCD">
          <w:rPr>
            <w:rStyle w:val="Hyperlink"/>
          </w:rPr>
          <w:t>Sztárai Mihályt</w:t>
        </w:r>
      </w:hyperlink>
      <w:r w:rsidRPr="00B12CCD">
        <w:rPr>
          <w:color w:val="000000"/>
        </w:rPr>
        <w:t> (? - 1575), a</w:t>
      </w:r>
      <w:r>
        <w:rPr>
          <w:color w:val="000000"/>
        </w:rPr>
        <w:t xml:space="preserve"> </w:t>
      </w:r>
      <w:hyperlink r:id="rId20" w:tgtFrame="_blank" w:history="1">
        <w:r w:rsidRPr="00B12CCD">
          <w:rPr>
            <w:rStyle w:val="Hyperlink"/>
          </w:rPr>
          <w:t>Hódoltság</w:t>
        </w:r>
      </w:hyperlink>
      <w:r w:rsidRPr="00B12CCD">
        <w:rPr>
          <w:color w:val="000000"/>
        </w:rPr>
        <w:t> reformátorát, és </w:t>
      </w:r>
      <w:hyperlink r:id="rId21" w:tgtFrame="_blank" w:history="1">
        <w:r w:rsidRPr="00B12CCD">
          <w:rPr>
            <w:rStyle w:val="Hyperlink"/>
          </w:rPr>
          <w:t>Huszár Gált</w:t>
        </w:r>
      </w:hyperlink>
      <w:r w:rsidRPr="00B12CCD">
        <w:rPr>
          <w:color w:val="000000"/>
        </w:rPr>
        <w:t> (? - 1575), a fél országot bejáró nyomdászt és prédikátort. Fontos hangsúlyozni, hogy a lutheri eszmék elsősorban a reformátor munkatársának, a wittenbergi magyar diákokra nagy hatást gyakorló Philipp Melanchthonnak a tolmácsolásában hatottak Magyarországon.</w:t>
      </w:r>
    </w:p>
    <w:p w:rsidR="00203EB9" w:rsidRPr="00B12CCD" w:rsidRDefault="00203EB9" w:rsidP="00B12CCD">
      <w:pPr>
        <w:pStyle w:val="main"/>
        <w:spacing w:before="120" w:beforeAutospacing="0" w:after="120" w:afterAutospacing="0"/>
        <w:jc w:val="both"/>
        <w:rPr>
          <w:color w:val="000000"/>
        </w:rPr>
      </w:pPr>
      <w:r w:rsidRPr="00B12CCD">
        <w:rPr>
          <w:color w:val="000000"/>
        </w:rPr>
        <w:t>A reformáció első szakaszában a tanítás még nem vált felekezet-formáló erővé, hiszen a hívek meglehetősen szabadon válogattak a teológiai tanítás elemeiből és az egyházi cselekményekből. Ez az eklektikus vallásosság éppúgy jellemző volt a reformátorokat támogató főurakra, mint a mezővárosi közösségekre vagy a falusi plébánosokra. A reformáció mellett kiálló földesurak (Thurzó Elek, Révay Ferenc, Perényi Péter, </w:t>
      </w:r>
      <w:hyperlink r:id="rId22" w:tgtFrame="_blank" w:history="1">
        <w:r w:rsidRPr="00B12CCD">
          <w:rPr>
            <w:rStyle w:val="Hyperlink"/>
          </w:rPr>
          <w:t>Nádasdy Tamás</w:t>
        </w:r>
      </w:hyperlink>
      <w:r w:rsidRPr="00B12CCD">
        <w:rPr>
          <w:color w:val="000000"/>
        </w:rPr>
        <w:t> , Petrovics Péter) a katolikus vallásgyakorlat számos eleméhez ragaszkodtak. A földesuraknak nagy szerepük volt ugyan a reformáció gyors elterjedésében, de a hatalmuk alatt álló falvak és mezővárosok sok esetben tőlük függetlenül döntöttek egyik vagy másik irányzat mellett. A közösségek vallási hovatartozását évtizedekig sokszor csak az határozta meg, hogy milyen eszméket valló egyházi személyt tudtak megfogadni.</w:t>
      </w:r>
    </w:p>
    <w:p w:rsidR="00203EB9" w:rsidRPr="00C61E35" w:rsidRDefault="00203EB9" w:rsidP="003E3396">
      <w:pPr>
        <w:pStyle w:val="Heading3"/>
        <w:rPr>
          <w:rFonts w:ascii="Times New Roman" w:hAnsi="Times New Roman" w:cs="Times New Roman"/>
          <w:color w:val="000000"/>
          <w:sz w:val="26"/>
          <w:szCs w:val="26"/>
        </w:rPr>
      </w:pPr>
      <w:bookmarkStart w:id="8" w:name="_Toc371076963"/>
      <w:r w:rsidRPr="00C61E35">
        <w:rPr>
          <w:rFonts w:ascii="Times New Roman" w:hAnsi="Times New Roman" w:cs="Times New Roman"/>
          <w:color w:val="000000"/>
          <w:sz w:val="26"/>
          <w:szCs w:val="26"/>
        </w:rPr>
        <w:t>A helvét irányú reformáció Magyarországon</w:t>
      </w:r>
      <w:bookmarkEnd w:id="8"/>
    </w:p>
    <w:p w:rsidR="00203EB9" w:rsidRPr="00B12CCD" w:rsidRDefault="00203EB9" w:rsidP="00B12CCD">
      <w:pPr>
        <w:pStyle w:val="main"/>
        <w:spacing w:before="120" w:beforeAutospacing="0" w:after="120" w:afterAutospacing="0"/>
        <w:jc w:val="both"/>
        <w:rPr>
          <w:color w:val="000000"/>
        </w:rPr>
      </w:pPr>
      <w:r w:rsidRPr="00B12CCD">
        <w:rPr>
          <w:color w:val="000000"/>
        </w:rPr>
        <w:t>A helvét reformáció két jelentős központja, Zürich és Genf hatása az 1550-es évek elejétől mutatható ki a magyar reformáció történetében. Az első Zwingli szellemében működő reformátor, a gyulafehérvári kanonokból prédikátorrá lett Kálmáncsehi Sánta Márton (? - 1557) volt. Kálmáncsehi nemcsak Zwinglinek az úrvacsoráról alkotott felfogását követte, hanem a svájci hitújító gyakorlati programját követve a tiszántúli templomokból eltávolította az oltárokat, képeket és szobrokat. A katolikusok mellett a lutheri reformáció követőivel is meggyűlt a baja, végül halála akadályozta meg abban, hogy tanítására alapuló egyházszervezetet hozzon létre .</w:t>
      </w:r>
    </w:p>
    <w:p w:rsidR="00203EB9" w:rsidRPr="00B12CCD" w:rsidRDefault="00203EB9" w:rsidP="00B12CCD">
      <w:pPr>
        <w:pStyle w:val="main"/>
        <w:spacing w:before="120" w:beforeAutospacing="0" w:after="120" w:afterAutospacing="0"/>
        <w:jc w:val="both"/>
        <w:rPr>
          <w:color w:val="000000"/>
        </w:rPr>
      </w:pPr>
      <w:r w:rsidRPr="00B12CCD">
        <w:rPr>
          <w:color w:val="000000"/>
        </w:rPr>
        <w:t xml:space="preserve">A Kálmáncsehi által megkezdett munkát a következő évtizedben a helvét irányhoz egyre nagyobb számban csatlakozó prédikátorok folytatták. Az úrvacsoráról vallott felfogásuk miatt szakramentáriusnak ("szentségtagadó") is </w:t>
      </w:r>
      <w:r>
        <w:rPr>
          <w:color w:val="000000"/>
        </w:rPr>
        <w:t xml:space="preserve">gúnyolt </w:t>
      </w:r>
      <w:r w:rsidRPr="00B12CCD">
        <w:rPr>
          <w:color w:val="000000"/>
        </w:rPr>
        <w:t>svájci reformáció a magyar nemesség mellett mindenekelőtt a mezővárosi polgárság, a végvári katonaság és a parasztság körében terjedt el. A Hódoltságban (többek között) a rendkívül nagy tudású S</w:t>
      </w:r>
      <w:r>
        <w:rPr>
          <w:color w:val="000000"/>
        </w:rPr>
        <w:t>zegedi Kis István (1505-1572)</w:t>
      </w:r>
      <w:r w:rsidRPr="00B12CCD">
        <w:rPr>
          <w:color w:val="000000"/>
        </w:rPr>
        <w:t>, a Tiszántúlon pedig a szintén kiemelkedő tehetségű és munkabírású Mélius Juhász Péter (1536-1572) tanító és szervező munkájának eredményeként az 1560-as évek második felére kialakult az önálló református egyházszervezet. A tanítás és az egyházigazgatás megszilárdítására mindenekelőtt a katolikusok és a lutheri irányt követők részéről jövő támadások, illetve az </w:t>
      </w:r>
      <w:hyperlink r:id="rId23" w:tgtFrame="_blank" w:history="1">
        <w:r w:rsidRPr="00B12CCD">
          <w:rPr>
            <w:rStyle w:val="Hyperlink"/>
          </w:rPr>
          <w:t>Erdély</w:t>
        </w:r>
      </w:hyperlink>
      <w:r w:rsidRPr="00B12CCD">
        <w:rPr>
          <w:color w:val="000000"/>
        </w:rPr>
        <w:t> felől érkező újabb áramlat, az Szentháromság-tagadók (antitrinitáriusok) miatt volt szükség. Északkelet- és Kelet-Magyarországon, illetve Erdélyben a német és a svájci irány elkülönülése 1566-1567-re végbement, legfontosabb állomása a II. helvét hitvallást elfogadó debreceni zsinat volt (1567).</w:t>
      </w:r>
    </w:p>
    <w:p w:rsidR="00203EB9" w:rsidRPr="00B12CCD" w:rsidRDefault="00203EB9" w:rsidP="00B12CCD">
      <w:pPr>
        <w:pStyle w:val="main"/>
        <w:spacing w:before="120" w:beforeAutospacing="0" w:after="120" w:afterAutospacing="0"/>
        <w:jc w:val="both"/>
        <w:rPr>
          <w:color w:val="000000"/>
        </w:rPr>
      </w:pPr>
      <w:r w:rsidRPr="00B12CCD">
        <w:rPr>
          <w:color w:val="000000"/>
        </w:rPr>
        <w:t>Észak- és Nyugat-Magyarországon ez a szétválás csak a 16. század végén következett be, mégpedig az evangélikus egyházon belül keletkezett szakadás következtében. Az evangélikus prédikátorok és nemesek egy része ugyanis Melanchthon tanainak hatására hajlott az úrvacsora szimbolikus értelmezésére (kryptokálvinisták, magyarul titkos kálvinisták), ez a csoport végül az 1591. évi csepregi hitvita után formálisan is a reformátusokhoz csatlakozott, és a két, eddig közös egyházszervezetben élő felekezet kettévált.</w:t>
      </w:r>
    </w:p>
    <w:p w:rsidR="00203EB9" w:rsidRDefault="00203EB9" w:rsidP="00B12CCD">
      <w:pPr>
        <w:pStyle w:val="main"/>
        <w:spacing w:before="120" w:beforeAutospacing="0" w:after="120" w:afterAutospacing="0"/>
        <w:jc w:val="both"/>
        <w:rPr>
          <w:color w:val="000000"/>
        </w:rPr>
      </w:pPr>
      <w:r w:rsidRPr="00B12CCD">
        <w:rPr>
          <w:color w:val="000000"/>
        </w:rPr>
        <w:t>A magyarországi református egyház teológiájára nem kizárólag és nem is elsősorban Kálvin tanítása hatott, hanem ugyanilyen fontos szerepet játszottak a svájci reformáció második generációjának képviselői, Bullinger és Beze is. A kálvini tanítás több pontja a magyar társadalmi fejlődés sajátosságai miatt csak erősen módosult formában valósult meg. Mindenekelőtt a kálvini egyházalkotmány alapját jelentő presbitériumok hazánkban csak a 17. századtól kezdve jelentek meg, korábban a gyülekezetek közvetlen irányítása a lelkész kezében volt. Ugyanígy nem érvényesülhetett a kamatszedést engedélyező kálvini tanítás sem. Ezzel szemben a zsarnok uralkodóval szembeni fegyveres ellenállásra vonatkozó tétel termékenyítőleg hatott a </w:t>
      </w:r>
      <w:hyperlink r:id="rId24" w:tgtFrame="_blank" w:history="1">
        <w:r w:rsidRPr="00B12CCD">
          <w:rPr>
            <w:rStyle w:val="Hyperlink"/>
          </w:rPr>
          <w:t>Habsburg</w:t>
        </w:r>
      </w:hyperlink>
      <w:r w:rsidRPr="00B12CCD">
        <w:rPr>
          <w:color w:val="000000"/>
        </w:rPr>
        <w:t>-ellenes felkelések idején a magyar nemesi ideológiára.</w:t>
      </w:r>
      <w:r>
        <w:rPr>
          <w:color w:val="000000"/>
        </w:rPr>
        <w:t>”</w:t>
      </w:r>
      <w:r>
        <w:rPr>
          <w:rStyle w:val="FootnoteReference"/>
          <w:color w:val="000000"/>
        </w:rPr>
        <w:footnoteReference w:id="1"/>
      </w:r>
    </w:p>
    <w:p w:rsidR="00203EB9" w:rsidRPr="00B12CCD" w:rsidRDefault="00203EB9" w:rsidP="00B12CCD">
      <w:pPr>
        <w:pStyle w:val="main"/>
        <w:spacing w:before="120" w:beforeAutospacing="0" w:after="120" w:afterAutospacing="0"/>
        <w:jc w:val="both"/>
        <w:rPr>
          <w:color w:val="000000"/>
        </w:rPr>
      </w:pPr>
      <w:r>
        <w:rPr>
          <w:color w:val="000000"/>
        </w:rPr>
        <w:br w:type="page"/>
      </w:r>
    </w:p>
    <w:p w:rsidR="00203EB9" w:rsidRPr="00372AF5" w:rsidRDefault="00203EB9" w:rsidP="003E3396">
      <w:pPr>
        <w:pStyle w:val="Heading3"/>
        <w:rPr>
          <w:rFonts w:ascii="Times New Roman" w:hAnsi="Times New Roman" w:cs="Times New Roman"/>
          <w:color w:val="000000"/>
          <w:sz w:val="26"/>
          <w:szCs w:val="26"/>
        </w:rPr>
      </w:pPr>
      <w:bookmarkStart w:id="9" w:name="_Toc371076964"/>
      <w:r w:rsidRPr="00372AF5">
        <w:rPr>
          <w:rFonts w:ascii="Times New Roman" w:hAnsi="Times New Roman" w:cs="Times New Roman"/>
          <w:color w:val="000000"/>
          <w:sz w:val="26"/>
          <w:szCs w:val="26"/>
        </w:rPr>
        <w:t>A kálvinizmus</w:t>
      </w:r>
      <w:bookmarkEnd w:id="9"/>
      <w:r w:rsidRPr="00372AF5">
        <w:rPr>
          <w:rFonts w:ascii="Times New Roman" w:hAnsi="Times New Roman" w:cs="Times New Roman"/>
          <w:color w:val="000000"/>
          <w:sz w:val="26"/>
          <w:szCs w:val="26"/>
        </w:rPr>
        <w:t> </w:t>
      </w:r>
    </w:p>
    <w:p w:rsidR="00203EB9" w:rsidRPr="00372AF5" w:rsidRDefault="00203EB9" w:rsidP="003E3396">
      <w:pPr>
        <w:pStyle w:val="Heading4"/>
        <w:rPr>
          <w:rFonts w:ascii="Times New Roman" w:hAnsi="Times New Roman" w:cs="Times New Roman"/>
        </w:rPr>
      </w:pPr>
      <w:bookmarkStart w:id="10" w:name="_Toc371076965"/>
      <w:r w:rsidRPr="00372AF5">
        <w:rPr>
          <w:rFonts w:ascii="Times New Roman" w:hAnsi="Times New Roman" w:cs="Times New Roman"/>
        </w:rPr>
        <w:t xml:space="preserve">A kálvinizmus alapvető hittételei </w:t>
      </w:r>
      <w:r w:rsidRPr="00372AF5">
        <w:rPr>
          <w:rFonts w:ascii="Times New Roman" w:hAnsi="Times New Roman" w:cs="Times New Roman"/>
          <w:color w:val="000000"/>
        </w:rPr>
        <w:t>„a kálvinizmus öt pontja”</w:t>
      </w:r>
      <w:bookmarkEnd w:id="10"/>
    </w:p>
    <w:p w:rsidR="00203EB9" w:rsidRDefault="00203EB9" w:rsidP="00E53FA1">
      <w:pPr>
        <w:pStyle w:val="main"/>
        <w:spacing w:before="60" w:beforeAutospacing="0" w:after="60" w:afterAutospacing="0"/>
        <w:jc w:val="both"/>
        <w:rPr>
          <w:color w:val="000000"/>
        </w:rPr>
      </w:pPr>
      <w:r>
        <w:rPr>
          <w:color w:val="000000"/>
        </w:rPr>
        <w:t xml:space="preserve">A prédikátorok királyának nevezett </w:t>
      </w:r>
      <w:r w:rsidRPr="00AC03F3">
        <w:rPr>
          <w:color w:val="000000"/>
        </w:rPr>
        <w:t>C.H. Spurgeon egy alkalommal azt mondta, hogy "a kálvinizmus maga az evangélium". Ez alatt nem azt értette, hogy csak a kálvinisták hirdetik az evangéliumot, vagy hogy mindaz, ami történetileg a kálvinizmushoz kapcsolódik, az evangéliumnak is része. Spurgeon nem ekkleziológiai, hanem szoteriológiai értelemben volt kálvinista. Vagyis nem a kálvinizmus egyházias megvalósulását, hanem a kálvinizmusnak az üdvösséggel kapcsolatos teológiai hagyományát tartotta az evangélium legtisztább kifejtésének.</w:t>
      </w:r>
    </w:p>
    <w:p w:rsidR="00203EB9" w:rsidRDefault="00203EB9" w:rsidP="00E53FA1">
      <w:pPr>
        <w:pStyle w:val="main"/>
        <w:spacing w:before="60" w:beforeAutospacing="0" w:after="60" w:afterAutospacing="0"/>
        <w:jc w:val="both"/>
        <w:rPr>
          <w:color w:val="000000"/>
        </w:rPr>
      </w:pPr>
      <w:r w:rsidRPr="00AC03F3">
        <w:rPr>
          <w:color w:val="000000"/>
        </w:rPr>
        <w:t>A kálvinizmus öt pontja a 17. századi dordrechti zsinaton született, mint a Biblia kegyelemről szóló tanításának egy megfogalmazása. Az öt pont eredetileg nem összefoglalás, hanem reakció volt. A zsinat az arminiánusok öt pontját cáfolta meg másik öt pontban; a dordrechti zsinat öt pontja azóta mégis a kálvini teológia összefoglalásaként vált ismertté. Ez nem is olyan nagy baj, hiszen ezek a pontok rávilágítanak azokra a határvonalakra, melyek az egyedül kegyelemből való üdvösséget elválasztják a megváltás olyan értelmezéseitől, melyek a kegyelmet és az emberi érdemeket együtt tüntetik fel a megváltás okaiként. Spurgeon szerint az arminiánusok öt pontja a</w:t>
      </w:r>
      <w:r w:rsidRPr="00AC03F3">
        <w:rPr>
          <w:i/>
          <w:iCs/>
          <w:color w:val="000000"/>
        </w:rPr>
        <w:t>szabad akarat</w:t>
      </w:r>
      <w:r w:rsidRPr="00AC03F3">
        <w:rPr>
          <w:color w:val="000000"/>
        </w:rPr>
        <w:t>ról, a kálvinizmus öt pontja viszont a </w:t>
      </w:r>
      <w:r w:rsidRPr="00AC03F3">
        <w:rPr>
          <w:i/>
          <w:iCs/>
          <w:color w:val="000000"/>
        </w:rPr>
        <w:t>szabad kegyelem</w:t>
      </w:r>
      <w:r w:rsidRPr="00AC03F3">
        <w:rPr>
          <w:color w:val="000000"/>
        </w:rPr>
        <w:t>ről szól.</w:t>
      </w:r>
    </w:p>
    <w:p w:rsidR="00203EB9" w:rsidRDefault="00203EB9" w:rsidP="00E53FA1">
      <w:pPr>
        <w:pStyle w:val="main"/>
        <w:spacing w:before="120" w:beforeAutospacing="0" w:after="120" w:afterAutospacing="0"/>
        <w:jc w:val="both"/>
        <w:rPr>
          <w:color w:val="000000"/>
        </w:rPr>
      </w:pPr>
      <w:r w:rsidRPr="00AC03F3">
        <w:rPr>
          <w:color w:val="000000"/>
        </w:rPr>
        <w:t>Lássuk, mit is állít a kálvinizmus öt pontja:</w:t>
      </w:r>
    </w:p>
    <w:p w:rsidR="00203EB9" w:rsidRDefault="00203EB9" w:rsidP="00E53FA1">
      <w:pPr>
        <w:pStyle w:val="main"/>
        <w:spacing w:before="60" w:beforeAutospacing="0" w:after="60" w:afterAutospacing="0"/>
        <w:jc w:val="both"/>
        <w:rPr>
          <w:color w:val="000000"/>
        </w:rPr>
      </w:pPr>
      <w:r w:rsidRPr="00AC03F3">
        <w:rPr>
          <w:color w:val="000000"/>
        </w:rPr>
        <w:t>1. </w:t>
      </w:r>
      <w:r w:rsidRPr="00AC03F3">
        <w:rPr>
          <w:i/>
          <w:iCs/>
          <w:color w:val="000000"/>
        </w:rPr>
        <w:t>Teljes romlottság</w:t>
      </w:r>
      <w:r w:rsidRPr="00AC03F3">
        <w:rPr>
          <w:color w:val="000000"/>
        </w:rPr>
        <w:t>. Az ember a bűneset óta annyira rabjává vált a bűnnek, hogy Isten újjászülő kegyelme nélkül nem képes Isten tetszésére élni, és nem képes válaszolni sem az evangélium hívására. Az emberben tehát nincs meg a természetes képesség a hitre sem, a hit Isten különleges kegyelmi ajándéka a bűnösnek.</w:t>
      </w:r>
    </w:p>
    <w:p w:rsidR="00203EB9" w:rsidRDefault="00203EB9" w:rsidP="00E53FA1">
      <w:pPr>
        <w:pStyle w:val="main"/>
        <w:spacing w:before="60" w:beforeAutospacing="0" w:after="60" w:afterAutospacing="0"/>
        <w:jc w:val="both"/>
        <w:rPr>
          <w:color w:val="000000"/>
        </w:rPr>
      </w:pPr>
      <w:r w:rsidRPr="00AC03F3">
        <w:rPr>
          <w:color w:val="000000"/>
        </w:rPr>
        <w:t>2. </w:t>
      </w:r>
      <w:r w:rsidRPr="00AC03F3">
        <w:rPr>
          <w:i/>
          <w:iCs/>
          <w:color w:val="000000"/>
        </w:rPr>
        <w:t>Feltétel nélküli kiválasztás</w:t>
      </w:r>
      <w:r w:rsidRPr="00AC03F3">
        <w:rPr>
          <w:color w:val="000000"/>
        </w:rPr>
        <w:t>. Mivel minden ember rabja a bűnnek, és magától nem képes Istent választani, Isten maga választ ki embereket az üdvösségre. Ennek nem bennünk, hanem Benne van az oka. Nem azért választ ki az üdvösségre, mert valami jót lát bennünk, vagy mert előre látta, hogy mi Őt fogjuk választani, hanem azért, mert megkönyörült rajtunk. Választásában nincs személyválogatás, vagyis a kiválasztásnak nincs semmilyen bennünk lévő feltétele.</w:t>
      </w:r>
    </w:p>
    <w:p w:rsidR="00203EB9" w:rsidRDefault="00203EB9" w:rsidP="00E53FA1">
      <w:pPr>
        <w:pStyle w:val="main"/>
        <w:spacing w:before="60" w:beforeAutospacing="0" w:after="60" w:afterAutospacing="0"/>
        <w:jc w:val="both"/>
        <w:rPr>
          <w:color w:val="000000"/>
        </w:rPr>
      </w:pPr>
      <w:r w:rsidRPr="00AC03F3">
        <w:rPr>
          <w:color w:val="000000"/>
        </w:rPr>
        <w:t>3. </w:t>
      </w:r>
      <w:r w:rsidRPr="00AC03F3">
        <w:rPr>
          <w:i/>
          <w:iCs/>
          <w:color w:val="000000"/>
        </w:rPr>
        <w:t>Korlátozott megváltás</w:t>
      </w:r>
      <w:r w:rsidRPr="00AC03F3">
        <w:rPr>
          <w:color w:val="000000"/>
        </w:rPr>
        <w:t>. Isten kegyelme Krisztus halála által lehet a miénk. Amikor Krisztus meghalt bűnösökért, ő nem általánosságban halt meg értük, hogy később derüljön ki számára, kik is azok, akiket megváltott (illetve lesz-e egyáltalán ilyen), hanem konkrétan azokért halt meg, akiket Isten a világ teremtése előtt neki adott. Az ő számukra nem csak lehetővé tette az üdvözülést, de halálával garantálta is azt.</w:t>
      </w:r>
    </w:p>
    <w:p w:rsidR="00203EB9" w:rsidRDefault="00203EB9" w:rsidP="00E53FA1">
      <w:pPr>
        <w:pStyle w:val="main"/>
        <w:spacing w:before="60" w:beforeAutospacing="0" w:after="60" w:afterAutospacing="0"/>
        <w:jc w:val="both"/>
        <w:rPr>
          <w:color w:val="000000"/>
        </w:rPr>
      </w:pPr>
      <w:r w:rsidRPr="00AC03F3">
        <w:rPr>
          <w:color w:val="000000"/>
        </w:rPr>
        <w:t>4. </w:t>
      </w:r>
      <w:r w:rsidRPr="00AC03F3">
        <w:rPr>
          <w:i/>
          <w:iCs/>
          <w:color w:val="000000"/>
        </w:rPr>
        <w:t>Ellenállhatatlan kegyelem</w:t>
      </w:r>
      <w:r w:rsidRPr="00AC03F3">
        <w:rPr>
          <w:color w:val="000000"/>
        </w:rPr>
        <w:t>. Ha Isten pusztán csak hívást intézne a bűnös emberhez, az ember teljes romlottsága miatt ellenállna ennek a hívásnak. Ahhoz, hogy Isten kegyelme célba érjen, ellenállhatatlanul kell hívnia a bűnöst. Az ellenállhatatlan kegyelem Istennek az a belső hívása, mellyel újjászül és hitet ajándékoz az ellene lázadó bűnösnek.</w:t>
      </w:r>
    </w:p>
    <w:p w:rsidR="00203EB9" w:rsidRDefault="00203EB9" w:rsidP="00E53FA1">
      <w:pPr>
        <w:pStyle w:val="main"/>
        <w:spacing w:before="60" w:beforeAutospacing="0" w:after="60" w:afterAutospacing="0"/>
        <w:jc w:val="both"/>
        <w:rPr>
          <w:color w:val="000000"/>
        </w:rPr>
      </w:pPr>
      <w:r w:rsidRPr="00AC03F3">
        <w:rPr>
          <w:color w:val="000000"/>
        </w:rPr>
        <w:t>5. </w:t>
      </w:r>
      <w:r w:rsidRPr="00AC03F3">
        <w:rPr>
          <w:i/>
          <w:iCs/>
          <w:color w:val="000000"/>
        </w:rPr>
        <w:t>Mindvégig való állhatatosság</w:t>
      </w:r>
      <w:r w:rsidRPr="00AC03F3">
        <w:rPr>
          <w:color w:val="000000"/>
        </w:rPr>
        <w:t>. Azok, akik valóban újjászülettek és hitre jutottak, mindvégig meg is maradnak ebben az állapotban. Isten nem végez félmunkát: mindazokat, akiket Jézus követőjévé tett, meg is őrzi a dicsőségbe vezető úton.</w:t>
      </w:r>
    </w:p>
    <w:p w:rsidR="00203EB9" w:rsidRDefault="00203EB9" w:rsidP="00E53FA1">
      <w:pPr>
        <w:pStyle w:val="main"/>
        <w:spacing w:before="60" w:beforeAutospacing="0" w:after="60" w:afterAutospacing="0"/>
        <w:jc w:val="both"/>
        <w:rPr>
          <w:color w:val="000000"/>
        </w:rPr>
      </w:pPr>
      <w:r w:rsidRPr="00AC03F3">
        <w:rPr>
          <w:color w:val="000000"/>
        </w:rPr>
        <w:t>A kálvinizmus öt pontja tehát úgy beszél az emberekről, mint akik Isten kegyelme nélkül teljesen ki vannak szolgáltatva saját szívük bűnös indulatainak; Istenről pedig úgy, mint aki képes megmenteni bűnös embereket, és ezt újból és újból meg is teszi. Az irányítást viszont Isten nem adja soha az ember kezébe: a kegyelem mindig szabad, szabad még az emberi szabad akarattól is. Az eva</w:t>
      </w:r>
      <w:r>
        <w:rPr>
          <w:color w:val="000000"/>
        </w:rPr>
        <w:t>ngéliumnak ez az értelmezése aláz</w:t>
      </w:r>
      <w:r w:rsidRPr="00AC03F3">
        <w:rPr>
          <w:color w:val="000000"/>
        </w:rPr>
        <w:t>a</w:t>
      </w:r>
      <w:r>
        <w:rPr>
          <w:color w:val="000000"/>
        </w:rPr>
        <w:t>ttal jutalmazza</w:t>
      </w:r>
      <w:r w:rsidRPr="00AC03F3">
        <w:rPr>
          <w:color w:val="000000"/>
        </w:rPr>
        <w:t xml:space="preserve"> az</w:t>
      </w:r>
      <w:r>
        <w:rPr>
          <w:color w:val="000000"/>
        </w:rPr>
        <w:t xml:space="preserve"> embert, és megdicsőíti Istent. Soli Deo gloria – mondja Kálvin.”</w:t>
      </w:r>
      <w:r w:rsidRPr="00E53FA1">
        <w:rPr>
          <w:rStyle w:val="FootnoteReference"/>
          <w:color w:val="000000"/>
        </w:rPr>
        <w:t xml:space="preserve"> </w:t>
      </w:r>
      <w:r>
        <w:rPr>
          <w:rStyle w:val="FootnoteReference"/>
          <w:color w:val="000000"/>
        </w:rPr>
        <w:footnoteReference w:id="2"/>
      </w:r>
    </w:p>
    <w:p w:rsidR="00203EB9" w:rsidRDefault="00203EB9" w:rsidP="00E53FA1">
      <w:pPr>
        <w:pStyle w:val="main"/>
        <w:spacing w:before="60" w:beforeAutospacing="0" w:after="60" w:afterAutospacing="0"/>
        <w:jc w:val="both"/>
        <w:rPr>
          <w:color w:val="000000"/>
        </w:rPr>
      </w:pPr>
    </w:p>
    <w:p w:rsidR="00203EB9" w:rsidRPr="00372AF5" w:rsidRDefault="00203EB9" w:rsidP="003E3396">
      <w:pPr>
        <w:pStyle w:val="Heading3"/>
        <w:rPr>
          <w:rFonts w:ascii="Times New Roman" w:hAnsi="Times New Roman" w:cs="Times New Roman"/>
          <w:color w:val="000000"/>
          <w:sz w:val="26"/>
          <w:szCs w:val="26"/>
        </w:rPr>
      </w:pPr>
      <w:bookmarkStart w:id="11" w:name="_Toc371076966"/>
      <w:r w:rsidRPr="00372AF5">
        <w:rPr>
          <w:rFonts w:ascii="Times New Roman" w:hAnsi="Times New Roman" w:cs="Times New Roman"/>
          <w:color w:val="000000"/>
          <w:sz w:val="26"/>
          <w:szCs w:val="26"/>
        </w:rPr>
        <w:t>Európai református egyházak</w:t>
      </w:r>
      <w:bookmarkEnd w:id="11"/>
      <w:r w:rsidRPr="00372AF5">
        <w:rPr>
          <w:rFonts w:ascii="Times New Roman" w:hAnsi="Times New Roman" w:cs="Times New Roman"/>
          <w:color w:val="000000"/>
          <w:sz w:val="26"/>
          <w:szCs w:val="26"/>
        </w:rPr>
        <w:t> </w:t>
      </w:r>
    </w:p>
    <w:p w:rsidR="00203EB9" w:rsidRDefault="00203EB9" w:rsidP="006B29A4">
      <w:pPr>
        <w:pStyle w:val="main"/>
        <w:spacing w:before="120" w:beforeAutospacing="0" w:after="120" w:afterAutospacing="0"/>
        <w:jc w:val="both"/>
        <w:rPr>
          <w:color w:val="000000"/>
        </w:rPr>
      </w:pPr>
      <w:r w:rsidRPr="006B29A4">
        <w:rPr>
          <w:b/>
          <w:bCs/>
          <w:color w:val="000000"/>
        </w:rPr>
        <w:t>Svájci Református Egyház </w:t>
      </w:r>
    </w:p>
    <w:p w:rsidR="00203EB9" w:rsidRPr="006B29A4" w:rsidRDefault="00203EB9" w:rsidP="006B29A4">
      <w:pPr>
        <w:pStyle w:val="main"/>
        <w:spacing w:before="120" w:beforeAutospacing="0" w:after="120" w:afterAutospacing="0"/>
        <w:jc w:val="both"/>
        <w:rPr>
          <w:color w:val="000000"/>
        </w:rPr>
      </w:pPr>
      <w:r w:rsidRPr="006B29A4">
        <w:rPr>
          <w:color w:val="000000"/>
        </w:rPr>
        <w:t>A </w:t>
      </w:r>
      <w:hyperlink r:id="rId25" w:tooltip="Protestantizmus" w:history="1">
        <w:r w:rsidRPr="006B29A4">
          <w:rPr>
            <w:rStyle w:val="Hyperlink"/>
          </w:rPr>
          <w:t>protestantizmus</w:t>
        </w:r>
      </w:hyperlink>
      <w:r w:rsidRPr="006B29A4">
        <w:rPr>
          <w:color w:val="000000"/>
        </w:rPr>
        <w:t> református ágát a </w:t>
      </w:r>
      <w:hyperlink r:id="rId26" w:tooltip="Svájc" w:history="1">
        <w:r w:rsidRPr="006B29A4">
          <w:rPr>
            <w:rStyle w:val="Hyperlink"/>
          </w:rPr>
          <w:t>svájci</w:t>
        </w:r>
      </w:hyperlink>
      <w:r w:rsidRPr="006B29A4">
        <w:rPr>
          <w:color w:val="000000"/>
        </w:rPr>
        <w:t> Ulrich Zwingli indította el </w:t>
      </w:r>
      <w:hyperlink r:id="rId27" w:tooltip="Zürich" w:history="1">
        <w:r w:rsidRPr="006B29A4">
          <w:rPr>
            <w:rStyle w:val="Hyperlink"/>
          </w:rPr>
          <w:t>Zürichben</w:t>
        </w:r>
      </w:hyperlink>
      <w:r w:rsidRPr="006B29A4">
        <w:rPr>
          <w:color w:val="000000"/>
        </w:rPr>
        <w:t> és néhány éven belül el terjesztették </w:t>
      </w:r>
      <w:hyperlink r:id="rId28" w:tooltip="Bázel" w:history="1">
        <w:r w:rsidRPr="006B29A4">
          <w:rPr>
            <w:rStyle w:val="Hyperlink"/>
          </w:rPr>
          <w:t>Bázelban</w:t>
        </w:r>
      </w:hyperlink>
      <w:r w:rsidRPr="006B29A4">
        <w:rPr>
          <w:color w:val="000000"/>
        </w:rPr>
        <w:t> (</w:t>
      </w:r>
      <w:hyperlink r:id="rId29" w:tooltip="Johannes Oecolampadius" w:history="1">
        <w:r w:rsidRPr="006B29A4">
          <w:rPr>
            <w:rStyle w:val="Hyperlink"/>
          </w:rPr>
          <w:t>Johannes Oecolampadius</w:t>
        </w:r>
      </w:hyperlink>
      <w:r w:rsidRPr="006B29A4">
        <w:rPr>
          <w:color w:val="000000"/>
        </w:rPr>
        <w:t>), </w:t>
      </w:r>
      <w:hyperlink r:id="rId30" w:tooltip="Bern" w:history="1">
        <w:r w:rsidRPr="006B29A4">
          <w:rPr>
            <w:rStyle w:val="Hyperlink"/>
          </w:rPr>
          <w:t>Bernben</w:t>
        </w:r>
      </w:hyperlink>
      <w:r w:rsidRPr="006B29A4">
        <w:rPr>
          <w:color w:val="000000"/>
        </w:rPr>
        <w:t> (</w:t>
      </w:r>
      <w:hyperlink r:id="rId31" w:tooltip="Berchtold Haller" w:history="1">
        <w:r w:rsidRPr="006B29A4">
          <w:rPr>
            <w:rStyle w:val="Hyperlink"/>
          </w:rPr>
          <w:t>Berchtold Haller</w:t>
        </w:r>
      </w:hyperlink>
      <w:r w:rsidRPr="006B29A4">
        <w:rPr>
          <w:color w:val="000000"/>
        </w:rPr>
        <w:t> és </w:t>
      </w:r>
      <w:hyperlink r:id="rId32" w:tooltip="Niklaus Manuel (a lap nem létezik)" w:history="1">
        <w:r w:rsidRPr="006B29A4">
          <w:rPr>
            <w:rStyle w:val="Hyperlink"/>
          </w:rPr>
          <w:t>Niklaus Manuel</w:t>
        </w:r>
      </w:hyperlink>
      <w:r w:rsidRPr="006B29A4">
        <w:rPr>
          <w:color w:val="000000"/>
        </w:rPr>
        <w:t>), </w:t>
      </w:r>
      <w:hyperlink r:id="rId33" w:tooltip="Genf" w:history="1">
        <w:r w:rsidRPr="006B29A4">
          <w:rPr>
            <w:rStyle w:val="Hyperlink"/>
          </w:rPr>
          <w:t>Genfben</w:t>
        </w:r>
      </w:hyperlink>
      <w:r w:rsidRPr="006B29A4">
        <w:rPr>
          <w:color w:val="000000"/>
        </w:rPr>
        <w:t> (</w:t>
      </w:r>
      <w:hyperlink r:id="rId34" w:tooltip="Kálvin János" w:history="1">
        <w:r w:rsidRPr="006B29A4">
          <w:rPr>
            <w:rStyle w:val="Hyperlink"/>
          </w:rPr>
          <w:t>Kálvin János</w:t>
        </w:r>
      </w:hyperlink>
      <w:r w:rsidRPr="006B29A4">
        <w:rPr>
          <w:color w:val="000000"/>
        </w:rPr>
        <w:t>), </w:t>
      </w:r>
      <w:hyperlink r:id="rId35" w:tooltip="St. Gall (a lap nem létezik)" w:history="1">
        <w:r w:rsidRPr="006B29A4">
          <w:rPr>
            <w:rStyle w:val="Hyperlink"/>
          </w:rPr>
          <w:t>St. Gall</w:t>
        </w:r>
      </w:hyperlink>
      <w:r w:rsidRPr="006B29A4">
        <w:rPr>
          <w:color w:val="000000"/>
        </w:rPr>
        <w:t>-ban (</w:t>
      </w:r>
      <w:hyperlink r:id="rId36" w:tooltip="Joachim Vadian (a lap nem létezik)" w:history="1">
        <w:r w:rsidRPr="006B29A4">
          <w:rPr>
            <w:rStyle w:val="Hyperlink"/>
          </w:rPr>
          <w:t>Joachim Vadian</w:t>
        </w:r>
      </w:hyperlink>
      <w:r w:rsidRPr="006B29A4">
        <w:rPr>
          <w:color w:val="000000"/>
        </w:rPr>
        <w:t>), számos dél-németországi városban és a franciaországi </w:t>
      </w:r>
      <w:hyperlink r:id="rId37" w:tooltip="Alsace" w:history="1">
        <w:r w:rsidRPr="006B29A4">
          <w:rPr>
            <w:rStyle w:val="Hyperlink"/>
          </w:rPr>
          <w:t>Elzászban</w:t>
        </w:r>
      </w:hyperlink>
      <w:r w:rsidRPr="006B29A4">
        <w:rPr>
          <w:color w:val="000000"/>
        </w:rPr>
        <w:t> (</w:t>
      </w:r>
      <w:hyperlink r:id="rId38" w:tooltip="Martin Bucer" w:history="1">
        <w:r w:rsidRPr="006B29A4">
          <w:rPr>
            <w:rStyle w:val="Hyperlink"/>
          </w:rPr>
          <w:t>Martin Bucer</w:t>
        </w:r>
      </w:hyperlink>
      <w:r w:rsidRPr="006B29A4">
        <w:rPr>
          <w:color w:val="000000"/>
        </w:rPr>
        <w:t>).</w:t>
      </w:r>
    </w:p>
    <w:p w:rsidR="00203EB9" w:rsidRDefault="00203EB9" w:rsidP="003E3396">
      <w:pPr>
        <w:pStyle w:val="Heading3"/>
        <w:rPr>
          <w:rFonts w:cs="Times New Roman"/>
        </w:rPr>
      </w:pPr>
      <w:bookmarkStart w:id="12" w:name="_Toc371076967"/>
      <w:r w:rsidRPr="006B29A4">
        <w:t>Franciaországi Református Egyház</w:t>
      </w:r>
      <w:bookmarkEnd w:id="12"/>
      <w:r w:rsidRPr="006B29A4">
        <w:t> </w:t>
      </w:r>
    </w:p>
    <w:p w:rsidR="00203EB9" w:rsidRPr="006B29A4" w:rsidRDefault="00203EB9" w:rsidP="006B29A4">
      <w:pPr>
        <w:pStyle w:val="main"/>
        <w:spacing w:before="120" w:beforeAutospacing="0" w:after="120" w:afterAutospacing="0"/>
        <w:jc w:val="both"/>
        <w:rPr>
          <w:b/>
          <w:bCs/>
          <w:color w:val="000000"/>
        </w:rPr>
      </w:pPr>
      <w:hyperlink r:id="rId39" w:tooltip="Franciaország" w:history="1">
        <w:r w:rsidRPr="006B29A4">
          <w:rPr>
            <w:rStyle w:val="Hyperlink"/>
          </w:rPr>
          <w:t>Franciaországban</w:t>
        </w:r>
      </w:hyperlink>
      <w:r w:rsidRPr="006B29A4">
        <w:rPr>
          <w:color w:val="000000"/>
        </w:rPr>
        <w:t> a református protestánsokat </w:t>
      </w:r>
      <w:hyperlink r:id="rId40" w:tooltip="Hugenották" w:history="1">
        <w:r w:rsidRPr="006B29A4">
          <w:rPr>
            <w:rStyle w:val="Hyperlink"/>
          </w:rPr>
          <w:t>hugenottáknak</w:t>
        </w:r>
      </w:hyperlink>
      <w:r w:rsidRPr="006B29A4">
        <w:rPr>
          <w:color w:val="000000"/>
        </w:rPr>
        <w:t> nevezték.</w:t>
      </w:r>
    </w:p>
    <w:p w:rsidR="00203EB9" w:rsidRPr="00A3188A" w:rsidRDefault="00203EB9" w:rsidP="003E3396">
      <w:pPr>
        <w:pStyle w:val="Heading3"/>
        <w:rPr>
          <w:rFonts w:ascii="Times New Roman" w:hAnsi="Times New Roman" w:cs="Times New Roman"/>
          <w:color w:val="000000"/>
          <w:sz w:val="26"/>
          <w:szCs w:val="26"/>
        </w:rPr>
      </w:pPr>
      <w:bookmarkStart w:id="13" w:name="_Toc371076968"/>
      <w:r w:rsidRPr="00A3188A">
        <w:rPr>
          <w:rFonts w:ascii="Times New Roman" w:hAnsi="Times New Roman" w:cs="Times New Roman"/>
          <w:color w:val="000000"/>
          <w:sz w:val="26"/>
          <w:szCs w:val="26"/>
        </w:rPr>
        <w:t>Német Református Egyház [</w:t>
      </w:r>
      <w:hyperlink r:id="rId41" w:tooltip="Szakasz szerkesztése: Német Református Egyház" w:history="1">
        <w:r w:rsidRPr="00A3188A">
          <w:rPr>
            <w:rFonts w:ascii="Times New Roman" w:hAnsi="Times New Roman" w:cs="Times New Roman"/>
            <w:color w:val="000000"/>
            <w:sz w:val="26"/>
            <w:szCs w:val="26"/>
          </w:rPr>
          <w:t>szerkesztés</w:t>
        </w:r>
      </w:hyperlink>
      <w:r w:rsidRPr="00A3188A">
        <w:rPr>
          <w:rFonts w:ascii="Times New Roman" w:hAnsi="Times New Roman" w:cs="Times New Roman"/>
          <w:color w:val="000000"/>
          <w:sz w:val="26"/>
          <w:szCs w:val="26"/>
        </w:rPr>
        <w:t>]</w:t>
      </w:r>
      <w:bookmarkEnd w:id="13"/>
    </w:p>
    <w:p w:rsidR="00203EB9" w:rsidRDefault="00203EB9" w:rsidP="006B29A4">
      <w:pPr>
        <w:pStyle w:val="main"/>
        <w:spacing w:before="120" w:beforeAutospacing="0" w:after="120" w:afterAutospacing="0"/>
        <w:jc w:val="both"/>
        <w:rPr>
          <w:color w:val="000000"/>
        </w:rPr>
      </w:pPr>
    </w:p>
    <w:p w:rsidR="00203EB9" w:rsidRPr="006B29A4" w:rsidRDefault="00203EB9" w:rsidP="006B29A4">
      <w:pPr>
        <w:pStyle w:val="main"/>
        <w:spacing w:before="120" w:beforeAutospacing="0" w:after="120" w:afterAutospacing="0"/>
        <w:jc w:val="both"/>
        <w:rPr>
          <w:b/>
          <w:bCs/>
          <w:color w:val="000000"/>
        </w:rPr>
      </w:pPr>
      <w:r w:rsidRPr="006B29A4">
        <w:rPr>
          <w:color w:val="000000"/>
        </w:rPr>
        <w:t>A Német Református Egyház (Reformierte Kirche) a katolicizmus és lutheranizmus mellett </w:t>
      </w:r>
      <w:hyperlink r:id="rId42" w:tooltip="Németország" w:history="1">
        <w:r w:rsidRPr="006B29A4">
          <w:rPr>
            <w:rStyle w:val="Hyperlink"/>
          </w:rPr>
          <w:t>Németország</w:t>
        </w:r>
      </w:hyperlink>
      <w:r w:rsidRPr="006B29A4">
        <w:rPr>
          <w:color w:val="000000"/>
        </w:rPr>
        <w:t> meghatározó egyháza. A Német Református Egyház szokatlan módon nem Kálvinhoz és Zwinglihez vezeti vissza egyházuk megalapítását hanem </w:t>
      </w:r>
      <w:hyperlink r:id="rId43" w:tooltip="Philipp Melanchthon" w:history="1">
        <w:r w:rsidRPr="006B29A4">
          <w:rPr>
            <w:rStyle w:val="Hyperlink"/>
          </w:rPr>
          <w:t>Philipp Melanchthonhoz</w:t>
        </w:r>
      </w:hyperlink>
      <w:r w:rsidRPr="006B29A4">
        <w:rPr>
          <w:color w:val="000000"/>
        </w:rPr>
        <w:t>, aki </w:t>
      </w:r>
      <w:hyperlink r:id="rId44" w:tooltip="Luther" w:history="1">
        <w:r w:rsidRPr="006B29A4">
          <w:rPr>
            <w:rStyle w:val="Hyperlink"/>
          </w:rPr>
          <w:t>Luther</w:t>
        </w:r>
      </w:hyperlink>
      <w:r w:rsidRPr="006B29A4">
        <w:rPr>
          <w:color w:val="000000"/>
        </w:rPr>
        <w:t> legjobb barátja és szövetségese volt.</w:t>
      </w:r>
    </w:p>
    <w:p w:rsidR="00203EB9" w:rsidRDefault="00203EB9" w:rsidP="00357DCC">
      <w:pPr>
        <w:pStyle w:val="main"/>
        <w:spacing w:before="120" w:beforeAutospacing="0" w:after="120" w:afterAutospacing="0"/>
        <w:jc w:val="both"/>
        <w:rPr>
          <w:color w:val="000000"/>
        </w:rPr>
      </w:pPr>
      <w:r>
        <w:rPr>
          <w:color w:val="000000"/>
        </w:rPr>
        <w:t>A protestantizmus főképpen a XVII században Észak Amerikában erősödött meg, a XX században pedig Afrikában és Ázsiában.</w:t>
      </w:r>
    </w:p>
    <w:p w:rsidR="00203EB9" w:rsidRPr="007A2475" w:rsidRDefault="00203EB9" w:rsidP="00357DCC">
      <w:pPr>
        <w:pStyle w:val="main"/>
        <w:spacing w:before="120" w:after="120"/>
        <w:jc w:val="both"/>
        <w:rPr>
          <w:b/>
          <w:bCs/>
          <w:color w:val="000000"/>
        </w:rPr>
      </w:pPr>
      <w:r>
        <w:rPr>
          <w:color w:val="000000"/>
        </w:rPr>
        <w:t xml:space="preserve">Történelmünkből kifolyólag nem csak a Trianon utáni Magyarországon van Magyar Református Egyház. </w:t>
      </w:r>
      <w:r w:rsidRPr="005230CA">
        <w:rPr>
          <w:color w:val="000000"/>
        </w:rPr>
        <w:t>Kisebbségi magyar református egyházak vannak</w:t>
      </w:r>
      <w:r>
        <w:rPr>
          <w:color w:val="000000"/>
        </w:rPr>
        <w:t xml:space="preserve">: </w:t>
      </w:r>
      <w:r w:rsidRPr="005230CA">
        <w:rPr>
          <w:color w:val="000000"/>
        </w:rPr>
        <w:t>Horvátország</w:t>
      </w:r>
      <w:r>
        <w:rPr>
          <w:color w:val="000000"/>
        </w:rPr>
        <w:t>ban, Kárpátalján (Ukrajna), Romániában, Erdélyben, Szerbiában, Szlovákiában és Szlovéniában.</w:t>
      </w:r>
    </w:p>
    <w:p w:rsidR="00203EB9" w:rsidRPr="001226A1" w:rsidRDefault="00203EB9" w:rsidP="003E3396">
      <w:pPr>
        <w:pStyle w:val="Heading3"/>
        <w:rPr>
          <w:rFonts w:ascii="Times New Roman" w:hAnsi="Times New Roman" w:cs="Times New Roman"/>
          <w:color w:val="000000"/>
          <w:sz w:val="26"/>
          <w:szCs w:val="26"/>
        </w:rPr>
      </w:pPr>
      <w:bookmarkStart w:id="14" w:name="_Toc371076969"/>
      <w:r w:rsidRPr="001226A1">
        <w:rPr>
          <w:rFonts w:ascii="Times New Roman" w:hAnsi="Times New Roman" w:cs="Times New Roman"/>
          <w:color w:val="000000"/>
          <w:sz w:val="26"/>
          <w:szCs w:val="26"/>
        </w:rPr>
        <w:t>A magyarországi református egyház bemutatása</w:t>
      </w:r>
      <w:bookmarkEnd w:id="14"/>
    </w:p>
    <w:p w:rsidR="00203EB9" w:rsidRDefault="00203EB9" w:rsidP="00357DCC">
      <w:pPr>
        <w:pStyle w:val="main"/>
        <w:spacing w:before="120" w:beforeAutospacing="0" w:after="120" w:afterAutospacing="0"/>
        <w:jc w:val="both"/>
        <w:rPr>
          <w:i/>
          <w:iCs/>
          <w:color w:val="000000"/>
        </w:rPr>
      </w:pPr>
      <w:r w:rsidRPr="00357DCC">
        <w:rPr>
          <w:color w:val="000000"/>
        </w:rPr>
        <w:t>Ismerkedjü</w:t>
      </w:r>
      <w:r>
        <w:rPr>
          <w:color w:val="000000"/>
        </w:rPr>
        <w:t>nk meg a Magyarországi Reformát</w:t>
      </w:r>
      <w:r w:rsidRPr="00357DCC">
        <w:rPr>
          <w:color w:val="000000"/>
        </w:rPr>
        <w:t xml:space="preserve">us Egyház jelenével és múltjával! Hogy teljes képet kapjunk, röviden áttekintjük </w:t>
      </w:r>
      <w:r>
        <w:rPr>
          <w:color w:val="000000"/>
        </w:rPr>
        <w:t xml:space="preserve">Kálvin János </w:t>
      </w:r>
      <w:r w:rsidRPr="00357DCC">
        <w:rPr>
          <w:color w:val="000000"/>
        </w:rPr>
        <w:t xml:space="preserve">életét és az </w:t>
      </w:r>
      <w:r>
        <w:rPr>
          <w:color w:val="000000"/>
        </w:rPr>
        <w:t>anyaszent</w:t>
      </w:r>
      <w:r w:rsidRPr="00357DCC">
        <w:rPr>
          <w:color w:val="000000"/>
        </w:rPr>
        <w:t>egyház</w:t>
      </w:r>
      <w:r>
        <w:rPr>
          <w:color w:val="000000"/>
        </w:rPr>
        <w:t xml:space="preserve"> reformációját.</w:t>
      </w:r>
      <w:r w:rsidRPr="00357DCC">
        <w:rPr>
          <w:color w:val="000000"/>
        </w:rPr>
        <w:t xml:space="preserve"> Foglalkozunk</w:t>
      </w:r>
      <w:r>
        <w:rPr>
          <w:color w:val="000000"/>
        </w:rPr>
        <w:t xml:space="preserve"> azzal, miért nevezik "reformátusoknak" a Kálvin</w:t>
      </w:r>
      <w:r w:rsidRPr="00357DCC">
        <w:rPr>
          <w:color w:val="000000"/>
        </w:rPr>
        <w:t xml:space="preserve"> követőit, mit jelképez </w:t>
      </w:r>
      <w:r>
        <w:rPr>
          <w:color w:val="000000"/>
        </w:rPr>
        <w:t xml:space="preserve">Kálvin csillag, vagy </w:t>
      </w:r>
      <w:r w:rsidRPr="00357DCC">
        <w:rPr>
          <w:color w:val="000000"/>
        </w:rPr>
        <w:t xml:space="preserve">a </w:t>
      </w:r>
      <w:r>
        <w:rPr>
          <w:color w:val="000000"/>
        </w:rPr>
        <w:t xml:space="preserve">lángoló szív, amit emberi kéz emel föl, </w:t>
      </w:r>
      <w:r w:rsidRPr="00357DCC">
        <w:rPr>
          <w:color w:val="000000"/>
        </w:rPr>
        <w:t>és miért köszöntik egymást így: </w:t>
      </w:r>
      <w:r>
        <w:rPr>
          <w:i/>
          <w:iCs/>
          <w:color w:val="000000"/>
        </w:rPr>
        <w:t>„Áldás-békesség, vagy békesség Istentől!”</w:t>
      </w:r>
    </w:p>
    <w:p w:rsidR="00203EB9" w:rsidRPr="00851058" w:rsidRDefault="00203EB9" w:rsidP="003E3396">
      <w:pPr>
        <w:pStyle w:val="Heading4"/>
        <w:rPr>
          <w:rFonts w:ascii="Times New Roman" w:hAnsi="Times New Roman" w:cs="Times New Roman"/>
        </w:rPr>
      </w:pPr>
      <w:bookmarkStart w:id="15" w:name="_Toc371076970"/>
      <w:r w:rsidRPr="00851058">
        <w:rPr>
          <w:rFonts w:ascii="Times New Roman" w:hAnsi="Times New Roman" w:cs="Times New Roman"/>
        </w:rPr>
        <w:t>Kik vagyunk? A református egyház szervezeti felépítése, intézményei.</w:t>
      </w:r>
      <w:bookmarkEnd w:id="15"/>
    </w:p>
    <w:p w:rsidR="00203EB9" w:rsidRDefault="00203EB9" w:rsidP="002260F7">
      <w:pPr>
        <w:pStyle w:val="main"/>
        <w:spacing w:before="120" w:beforeAutospacing="0" w:after="120" w:afterAutospacing="0"/>
        <w:jc w:val="both"/>
        <w:rPr>
          <w:color w:val="000000"/>
        </w:rPr>
      </w:pPr>
      <w:r>
        <w:rPr>
          <w:color w:val="000000"/>
        </w:rPr>
        <w:t>A Magyarországon élő reformát</w:t>
      </w:r>
      <w:r w:rsidRPr="00E13D74">
        <w:rPr>
          <w:color w:val="000000"/>
        </w:rPr>
        <w:t xml:space="preserve">usok </w:t>
      </w:r>
      <w:r w:rsidRPr="002260F7">
        <w:rPr>
          <w:color w:val="000000"/>
        </w:rPr>
        <w:t>1200 </w:t>
      </w:r>
      <w:hyperlink r:id="rId45" w:tooltip="Gyülekezet (a lap nem létezik)" w:history="1">
        <w:r w:rsidRPr="00B66ED5">
          <w:rPr>
            <w:rStyle w:val="Hyperlink"/>
            <w:u w:val="none"/>
          </w:rPr>
          <w:t>gyülekezet</w:t>
        </w:r>
      </w:hyperlink>
      <w:r>
        <w:rPr>
          <w:color w:val="000000"/>
        </w:rPr>
        <w:t>et</w:t>
      </w:r>
      <w:r w:rsidRPr="00E13D74">
        <w:rPr>
          <w:color w:val="000000"/>
        </w:rPr>
        <w:t xml:space="preserve"> (egyházközségeket) alkotnak, amelyek egymással is ápolják a közösséget.</w:t>
      </w:r>
      <w:r>
        <w:rPr>
          <w:color w:val="000000"/>
        </w:rPr>
        <w:t xml:space="preserve"> </w:t>
      </w:r>
      <w:r w:rsidRPr="002260F7">
        <w:rPr>
          <w:color w:val="000000"/>
        </w:rPr>
        <w:t>A </w:t>
      </w:r>
      <w:hyperlink r:id="rId46" w:tooltip="Gyülekezet (a lap nem létezik)" w:history="1">
        <w:r w:rsidRPr="00B66ED5">
          <w:rPr>
            <w:rStyle w:val="Hyperlink"/>
            <w:u w:val="none"/>
          </w:rPr>
          <w:t>gyülekezet</w:t>
        </w:r>
      </w:hyperlink>
      <w:r w:rsidRPr="00B66ED5">
        <w:rPr>
          <w:color w:val="000000"/>
        </w:rPr>
        <w:t> </w:t>
      </w:r>
      <w:r w:rsidRPr="002260F7">
        <w:rPr>
          <w:color w:val="000000"/>
        </w:rPr>
        <w:t>szervezeti felépítésében a </w:t>
      </w:r>
      <w:hyperlink r:id="rId47" w:tooltip="Zsinat" w:history="1">
        <w:r w:rsidRPr="00B66ED5">
          <w:rPr>
            <w:rStyle w:val="Hyperlink"/>
            <w:u w:val="none"/>
          </w:rPr>
          <w:t>zsinat</w:t>
        </w:r>
      </w:hyperlink>
      <w:r w:rsidRPr="00B66ED5">
        <w:rPr>
          <w:color w:val="000000"/>
        </w:rPr>
        <w:t>-</w:t>
      </w:r>
      <w:hyperlink r:id="rId48" w:tooltip="Presbiter" w:history="1">
        <w:r w:rsidRPr="00B66ED5">
          <w:rPr>
            <w:rStyle w:val="Hyperlink"/>
            <w:u w:val="none"/>
          </w:rPr>
          <w:t>presbiteri</w:t>
        </w:r>
      </w:hyperlink>
      <w:r w:rsidRPr="002260F7">
        <w:rPr>
          <w:color w:val="000000"/>
        </w:rPr>
        <w:t xml:space="preserve"> elv érvényesül. </w:t>
      </w:r>
      <w:r>
        <w:rPr>
          <w:color w:val="000000"/>
        </w:rPr>
        <w:t xml:space="preserve">Egyház szervezetileg az egyházközségek </w:t>
      </w:r>
      <w:r w:rsidRPr="002260F7">
        <w:rPr>
          <w:color w:val="000000"/>
        </w:rPr>
        <w:t>27 </w:t>
      </w:r>
      <w:r>
        <w:rPr>
          <w:color w:val="000000"/>
        </w:rPr>
        <w:t xml:space="preserve">egyházmegyébe, azok pedig </w:t>
      </w:r>
      <w:r w:rsidRPr="002260F7">
        <w:rPr>
          <w:color w:val="000000"/>
        </w:rPr>
        <w:t>négy </w:t>
      </w:r>
      <w:hyperlink r:id="rId49" w:tooltip="Egyházkerület" w:history="1">
        <w:r w:rsidRPr="00B66ED5">
          <w:rPr>
            <w:rStyle w:val="Hyperlink"/>
            <w:u w:val="none"/>
          </w:rPr>
          <w:t xml:space="preserve">egyházkerületbe </w:t>
        </w:r>
      </w:hyperlink>
      <w:r>
        <w:rPr>
          <w:color w:val="000000"/>
        </w:rPr>
        <w:t xml:space="preserve"> tömörülnek. Az egyházközségeket az egyházközségi közgyűlés által megválasztott presbitériumok igazgatják a lelkész és a gondnok elnökletével. Az egyházmegyéket vezetőit, például az esperest, főjegyzőt, a főgondnokot a presbitériumuk által delegált lelkészi és nem lelkészi egyházmegyei közgyűlési tagok választják meg az egyházmegyei közgyűlésen. </w:t>
      </w:r>
      <w:r w:rsidRPr="00B66ED5">
        <w:rPr>
          <w:color w:val="000000"/>
        </w:rPr>
        <w:t>Az egyházkerületek élén </w:t>
      </w:r>
      <w:hyperlink r:id="rId50" w:tooltip="Püspök" w:history="1">
        <w:r w:rsidRPr="00B66ED5">
          <w:rPr>
            <w:rStyle w:val="Hyperlink"/>
          </w:rPr>
          <w:t>püspökök</w:t>
        </w:r>
      </w:hyperlink>
      <w:r w:rsidRPr="00B66ED5">
        <w:rPr>
          <w:color w:val="000000"/>
        </w:rPr>
        <w:t> állnak világi elnöktársaikkal, a főgondnokokkal.</w:t>
      </w:r>
      <w:r>
        <w:rPr>
          <w:color w:val="000000"/>
        </w:rPr>
        <w:t xml:space="preserve"> Az egyházközség</w:t>
      </w:r>
      <w:r w:rsidRPr="00B66ED5">
        <w:rPr>
          <w:color w:val="000000"/>
        </w:rPr>
        <w:t>i</w:t>
      </w:r>
      <w:r>
        <w:rPr>
          <w:color w:val="000000"/>
        </w:rPr>
        <w:t xml:space="preserve"> és egyházmegyei</w:t>
      </w:r>
      <w:r w:rsidRPr="00B66ED5">
        <w:rPr>
          <w:color w:val="000000"/>
        </w:rPr>
        <w:t xml:space="preserve"> szint</w:t>
      </w:r>
      <w:r>
        <w:rPr>
          <w:color w:val="000000"/>
        </w:rPr>
        <w:t>ek</w:t>
      </w:r>
      <w:r w:rsidRPr="00B66ED5">
        <w:rPr>
          <w:color w:val="000000"/>
        </w:rPr>
        <w:t>hez hasonlóan</w:t>
      </w:r>
      <w:r>
        <w:rPr>
          <w:color w:val="000000"/>
        </w:rPr>
        <w:t xml:space="preserve"> a kerület vezetőségét az egyházkerületi közgyűlés választja az egyházmegyék és egyházközségek bevonásával.</w:t>
      </w:r>
    </w:p>
    <w:p w:rsidR="00203EB9" w:rsidRPr="00167767" w:rsidRDefault="00203EB9" w:rsidP="003E3396">
      <w:pPr>
        <w:pStyle w:val="Heading2"/>
      </w:pPr>
      <w:bookmarkStart w:id="16" w:name="_Toc371076971"/>
      <w:r w:rsidRPr="00167767">
        <w:t>A református egyházak jellemzői</w:t>
      </w:r>
      <w:bookmarkEnd w:id="16"/>
    </w:p>
    <w:p w:rsidR="00203EB9" w:rsidRDefault="00203EB9" w:rsidP="007A2475">
      <w:pPr>
        <w:pStyle w:val="main"/>
        <w:spacing w:before="0" w:beforeAutospacing="0" w:after="120" w:afterAutospacing="0"/>
        <w:jc w:val="both"/>
        <w:rPr>
          <w:color w:val="000000"/>
        </w:rPr>
      </w:pPr>
      <w:r w:rsidRPr="00DD1EEF">
        <w:rPr>
          <w:color w:val="000000"/>
        </w:rPr>
        <w:t>A református egyház a reformáció svájci (Kálvin, Zwingli) irányzatának alapján kialakult vallási közösség. Hitelveiben, szervezeti rendjében a II. Helvét Hitvallás és a Heidelbergi Káté tanítását követi. Ennek alaptételei: a megigazulásról szóló tanítás ("egyedül a hit üdvözít"), és a Bibliáról, mint a hit egyedüli forrásáról szóló tanítás. A református egyház elveti az egyházi tanítóhivatalt, a pápai primátust és a tévedhetetlenséget, a misét, valamint Mária és a szentek tiszteletét. Két szentséget ismer el, a keresztséget és az úr</w:t>
      </w:r>
      <w:r>
        <w:rPr>
          <w:color w:val="000000"/>
        </w:rPr>
        <w:t>i-szent</w:t>
      </w:r>
      <w:r w:rsidRPr="00DD1EEF">
        <w:rPr>
          <w:color w:val="000000"/>
        </w:rPr>
        <w:t xml:space="preserve">vacsorát. </w:t>
      </w:r>
      <w:r>
        <w:rPr>
          <w:color w:val="000000"/>
        </w:rPr>
        <w:t>Az úr</w:t>
      </w:r>
      <w:r w:rsidRPr="00DD1EEF">
        <w:rPr>
          <w:color w:val="000000"/>
        </w:rPr>
        <w:t>vacsorára</w:t>
      </w:r>
      <w:r>
        <w:rPr>
          <w:color w:val="000000"/>
        </w:rPr>
        <w:t xml:space="preserve"> látható szent jegyei elválaszthatatlanok a hirdetett igétől és az evangélium egészétől. Az úrvacsorai közösség nem pusztán egy emlékünnep, amelyen</w:t>
      </w:r>
      <w:r w:rsidRPr="00DD1EEF">
        <w:rPr>
          <w:color w:val="000000"/>
        </w:rPr>
        <w:t xml:space="preserve"> </w:t>
      </w:r>
      <w:r>
        <w:rPr>
          <w:color w:val="000000"/>
        </w:rPr>
        <w:t xml:space="preserve">Krisztus </w:t>
      </w:r>
      <w:r w:rsidRPr="00DD1EEF">
        <w:rPr>
          <w:color w:val="000000"/>
        </w:rPr>
        <w:t>megváltói önfeláldozására emlékeznek.</w:t>
      </w:r>
      <w:r>
        <w:rPr>
          <w:color w:val="000000"/>
        </w:rPr>
        <w:t xml:space="preserve"> Noha nem hiszik</w:t>
      </w:r>
      <w:r w:rsidRPr="00DD1EEF">
        <w:rPr>
          <w:color w:val="000000"/>
        </w:rPr>
        <w:t xml:space="preserve"> Krisztus reális jelenlétét a </w:t>
      </w:r>
      <w:r>
        <w:rPr>
          <w:color w:val="000000"/>
        </w:rPr>
        <w:t xml:space="preserve">tárgyiasított </w:t>
      </w:r>
      <w:r w:rsidRPr="00DD1EEF">
        <w:rPr>
          <w:color w:val="000000"/>
        </w:rPr>
        <w:t>kenyér és a bor színében</w:t>
      </w:r>
      <w:r>
        <w:rPr>
          <w:color w:val="000000"/>
        </w:rPr>
        <w:t>, hiszik az Ő reális jelenlétét az Ő igéje és Szentlelke által a hívők élő gyülekezetében</w:t>
      </w:r>
      <w:r w:rsidRPr="00DD1EEF">
        <w:rPr>
          <w:color w:val="000000"/>
        </w:rPr>
        <w:t xml:space="preserve">. Kálvin szerint a hívek csak lelkileg egyesülnek Jézussal az úrvacsorában. </w:t>
      </w:r>
      <w:r>
        <w:rPr>
          <w:color w:val="000000"/>
        </w:rPr>
        <w:t>Az istentiszteleten n</w:t>
      </w:r>
      <w:r w:rsidRPr="00DD1EEF">
        <w:rPr>
          <w:color w:val="000000"/>
        </w:rPr>
        <w:t xml:space="preserve">incs tehát szó </w:t>
      </w:r>
      <w:r>
        <w:rPr>
          <w:color w:val="000000"/>
        </w:rPr>
        <w:t xml:space="preserve">Krisztus megismételt feláldozásáról valamint a kenyér és bor jegyeiben való </w:t>
      </w:r>
      <w:r w:rsidRPr="00DD1EEF">
        <w:rPr>
          <w:color w:val="000000"/>
        </w:rPr>
        <w:t>átlényegülésről</w:t>
      </w:r>
      <w:r>
        <w:rPr>
          <w:color w:val="000000"/>
        </w:rPr>
        <w:t>.</w:t>
      </w:r>
      <w:r w:rsidRPr="00DD1EEF">
        <w:rPr>
          <w:color w:val="000000"/>
        </w:rPr>
        <w:t xml:space="preserve"> </w:t>
      </w:r>
      <w:r>
        <w:rPr>
          <w:color w:val="000000"/>
        </w:rPr>
        <w:t xml:space="preserve">Hiszik azonban, hogy Krisztust a hívők öltik magukra, azaz, hogy bennük történik meg egy titokzatos átlényegülés, mert a hittel elfogadott váltság által a Kegyelem Istene bennük történő titokzatos és személyes munkája által lesznek az Isten gyermekeivé. </w:t>
      </w:r>
    </w:p>
    <w:p w:rsidR="00203EB9" w:rsidRDefault="00203EB9" w:rsidP="00167767">
      <w:pPr>
        <w:pStyle w:val="main"/>
        <w:spacing w:before="0" w:beforeAutospacing="0" w:after="20" w:afterAutospacing="0"/>
        <w:jc w:val="both"/>
        <w:rPr>
          <w:color w:val="000000"/>
        </w:rPr>
      </w:pPr>
      <w:r>
        <w:rPr>
          <w:color w:val="000000"/>
        </w:rPr>
        <w:t>A református istentiszteletnek a középpontjában</w:t>
      </w:r>
      <w:r w:rsidRPr="00DD1EEF">
        <w:rPr>
          <w:color w:val="000000"/>
        </w:rPr>
        <w:t xml:space="preserve"> népnyelven történő</w:t>
      </w:r>
      <w:r w:rsidRPr="00207570">
        <w:rPr>
          <w:color w:val="000000"/>
        </w:rPr>
        <w:t xml:space="preserve"> </w:t>
      </w:r>
      <w:r w:rsidRPr="00DD1EEF">
        <w:rPr>
          <w:color w:val="000000"/>
        </w:rPr>
        <w:t>igehirdetés áll istentisztelet.</w:t>
      </w:r>
      <w:r>
        <w:rPr>
          <w:color w:val="000000"/>
        </w:rPr>
        <w:t xml:space="preserve"> Isten szól és lesz. Minden a hittel meghallott igének kell a következményének lennie.</w:t>
      </w:r>
    </w:p>
    <w:p w:rsidR="00203EB9" w:rsidRDefault="00203EB9" w:rsidP="00167767">
      <w:pPr>
        <w:pStyle w:val="main"/>
        <w:spacing w:before="0" w:beforeAutospacing="0" w:after="20" w:afterAutospacing="0"/>
        <w:jc w:val="both"/>
        <w:rPr>
          <w:color w:val="000000"/>
        </w:rPr>
      </w:pPr>
      <w:r w:rsidRPr="00DD1EEF">
        <w:rPr>
          <w:color w:val="000000"/>
        </w:rPr>
        <w:br/>
        <w:t xml:space="preserve">A református felfogás </w:t>
      </w:r>
      <w:r>
        <w:rPr>
          <w:color w:val="000000"/>
        </w:rPr>
        <w:t xml:space="preserve">hitből fakadó szeretettel </w:t>
      </w:r>
      <w:r w:rsidRPr="00DD1EEF">
        <w:rPr>
          <w:color w:val="000000"/>
        </w:rPr>
        <w:t xml:space="preserve">ragaszkodik a tízparancsolat </w:t>
      </w:r>
      <w:r>
        <w:rPr>
          <w:color w:val="000000"/>
        </w:rPr>
        <w:t>élő személyéhez, az Örökkévaló és Mindenható Szabadítóhoz. Számukra Ő nem más, mint a preegzisztens, azaz öröktől fogva létező Krisztus, akinek minden parancsolata nem csupán igazság és élet, hanem ellenállhatatlan szeretet is. Törvénye tehát elsősorban szeretet-</w:t>
      </w:r>
      <w:r w:rsidRPr="00DD1EEF">
        <w:rPr>
          <w:color w:val="000000"/>
        </w:rPr>
        <w:t>rendelkezés</w:t>
      </w:r>
      <w:r>
        <w:rPr>
          <w:color w:val="000000"/>
        </w:rPr>
        <w:t>. A féltőn szerető szerelem tiltása az</w:t>
      </w:r>
      <w:r w:rsidRPr="00DD1EEF">
        <w:rPr>
          <w:color w:val="000000"/>
        </w:rPr>
        <w:t xml:space="preserve"> Isten emberi, földi</w:t>
      </w:r>
      <w:r>
        <w:rPr>
          <w:color w:val="000000"/>
        </w:rPr>
        <w:t>, vagy más kitalált fiktív formában és</w:t>
      </w:r>
      <w:r w:rsidRPr="00DD1EEF">
        <w:rPr>
          <w:color w:val="000000"/>
        </w:rPr>
        <w:t xml:space="preserve"> alakban való </w:t>
      </w:r>
      <w:r>
        <w:rPr>
          <w:color w:val="000000"/>
        </w:rPr>
        <w:t>kiábrázolása</w:t>
      </w:r>
      <w:r w:rsidRPr="00DD1EEF">
        <w:rPr>
          <w:color w:val="000000"/>
        </w:rPr>
        <w:t>. Ezt a felfogást kiterjesztették a Szentháromság másik két személyére, a Fiúra és a Szentlélekre is.</w:t>
      </w:r>
    </w:p>
    <w:p w:rsidR="00203EB9" w:rsidRDefault="00203EB9" w:rsidP="007A2475">
      <w:pPr>
        <w:pStyle w:val="main"/>
        <w:spacing w:before="0" w:beforeAutospacing="0" w:after="120" w:afterAutospacing="0"/>
        <w:jc w:val="both"/>
        <w:rPr>
          <w:color w:val="000000"/>
        </w:rPr>
      </w:pPr>
      <w:r>
        <w:rPr>
          <w:color w:val="000000"/>
        </w:rPr>
        <w:t>Egyik l</w:t>
      </w:r>
      <w:r w:rsidRPr="00DD1EEF">
        <w:rPr>
          <w:color w:val="000000"/>
        </w:rPr>
        <w:t>egjellemzőbb tételü</w:t>
      </w:r>
      <w:r>
        <w:rPr>
          <w:color w:val="000000"/>
        </w:rPr>
        <w:t>n</w:t>
      </w:r>
      <w:r w:rsidRPr="00DD1EEF">
        <w:rPr>
          <w:color w:val="000000"/>
        </w:rPr>
        <w:t xml:space="preserve">k az </w:t>
      </w:r>
      <w:r>
        <w:rPr>
          <w:color w:val="000000"/>
        </w:rPr>
        <w:t xml:space="preserve">Isten szuverenitása. Ebből vezethető le </w:t>
      </w:r>
      <w:r w:rsidRPr="00DD1EEF">
        <w:rPr>
          <w:color w:val="000000"/>
        </w:rPr>
        <w:t>abszolút</w:t>
      </w:r>
      <w:r>
        <w:rPr>
          <w:color w:val="000000"/>
        </w:rPr>
        <w:t>, vagy kettős</w:t>
      </w:r>
      <w:r w:rsidRPr="00DD1EEF">
        <w:rPr>
          <w:color w:val="000000"/>
        </w:rPr>
        <w:t xml:space="preserve"> predesztinációról, az eleve elrendelésről szól</w:t>
      </w:r>
      <w:r>
        <w:rPr>
          <w:color w:val="000000"/>
        </w:rPr>
        <w:t>ó tan</w:t>
      </w:r>
      <w:r w:rsidRPr="00DD1EEF">
        <w:rPr>
          <w:color w:val="000000"/>
        </w:rPr>
        <w:t xml:space="preserve">, amely </w:t>
      </w:r>
      <w:r>
        <w:rPr>
          <w:color w:val="000000"/>
        </w:rPr>
        <w:t xml:space="preserve">szükségszerű és fontos tan, de nem ez áll a református hit középpontjában, hanem a Krisztus élő személye és a hozzá fűződő személyes viszony, amit a bűnbánat és megtérés gyakorlatában tart bennünk eleven lángolásban a Szentlélek Isten munkája. Az eleve elrendelés tana </w:t>
      </w:r>
      <w:r w:rsidRPr="00DD1EEF">
        <w:rPr>
          <w:color w:val="000000"/>
        </w:rPr>
        <w:t xml:space="preserve">szerint </w:t>
      </w:r>
      <w:r>
        <w:rPr>
          <w:color w:val="000000"/>
        </w:rPr>
        <w:t xml:space="preserve">a szuverén </w:t>
      </w:r>
      <w:r w:rsidRPr="00DD1EEF">
        <w:rPr>
          <w:color w:val="000000"/>
        </w:rPr>
        <w:t>Isten,</w:t>
      </w:r>
      <w:r>
        <w:rPr>
          <w:color w:val="000000"/>
        </w:rPr>
        <w:t xml:space="preserve"> mielőtt</w:t>
      </w:r>
      <w:r w:rsidRPr="00DD1EEF">
        <w:rPr>
          <w:color w:val="000000"/>
        </w:rPr>
        <w:t xml:space="preserve"> az ember </w:t>
      </w:r>
      <w:r>
        <w:rPr>
          <w:color w:val="000000"/>
        </w:rPr>
        <w:t>jót vagy rosszat tehetett volna</w:t>
      </w:r>
      <w:r w:rsidRPr="00DD1EEF">
        <w:rPr>
          <w:color w:val="000000"/>
        </w:rPr>
        <w:t xml:space="preserve">, egyeseket eleve az üdvösségre, </w:t>
      </w:r>
      <w:r>
        <w:rPr>
          <w:color w:val="000000"/>
        </w:rPr>
        <w:t xml:space="preserve">míg </w:t>
      </w:r>
      <w:r w:rsidRPr="00DD1EEF">
        <w:rPr>
          <w:color w:val="000000"/>
        </w:rPr>
        <w:t xml:space="preserve">másokat eleve </w:t>
      </w:r>
      <w:r>
        <w:rPr>
          <w:color w:val="000000"/>
        </w:rPr>
        <w:t xml:space="preserve">a </w:t>
      </w:r>
      <w:r w:rsidRPr="00DD1EEF">
        <w:rPr>
          <w:color w:val="000000"/>
        </w:rPr>
        <w:t xml:space="preserve">kárhozatra rendelt. </w:t>
      </w:r>
      <w:r>
        <w:rPr>
          <w:color w:val="000000"/>
        </w:rPr>
        <w:t xml:space="preserve">E tan paradox módon igen is tekintettel van az ember </w:t>
      </w:r>
      <w:r w:rsidRPr="00DD1EEF">
        <w:rPr>
          <w:color w:val="000000"/>
        </w:rPr>
        <w:t xml:space="preserve">érdemeire </w:t>
      </w:r>
      <w:r>
        <w:rPr>
          <w:color w:val="000000"/>
        </w:rPr>
        <w:t xml:space="preserve">és </w:t>
      </w:r>
      <w:r w:rsidRPr="00DD1EEF">
        <w:rPr>
          <w:color w:val="000000"/>
        </w:rPr>
        <w:t>bűneire</w:t>
      </w:r>
      <w:r>
        <w:rPr>
          <w:color w:val="000000"/>
        </w:rPr>
        <w:t>. Az elkárhozok az ő személyes és felelősségteljes döntésük következményeképpen választják a legrettenetesebb ítéletet. Ennek valódi oka az Isten titka, melyet a predesztináció tana mélységesen tiszteletben tart. Bizonyossággal mi csak azt tudjuk, hogy Isten a poklot és az örök kárhozatit nem az embereknek szánta, hanem a bukott angyalainak; ezért minden embernek tartozunk az evangéliummal és a megfeszített Krisztus felmutatásával, hogy aki hisz, el ne vesszen, hanem örök élete legyen. Ez a szemléletmód a református misszió hajtóereje, az Isten minden ember üdvözíteni szándékszó lángoló szerelme!</w:t>
      </w:r>
    </w:p>
    <w:p w:rsidR="00203EB9" w:rsidRPr="00DD1EEF" w:rsidRDefault="00203EB9" w:rsidP="007A2475">
      <w:pPr>
        <w:pStyle w:val="main"/>
        <w:spacing w:before="0" w:beforeAutospacing="0" w:after="120" w:afterAutospacing="0"/>
        <w:jc w:val="both"/>
        <w:rPr>
          <w:b/>
          <w:bCs/>
          <w:color w:val="000000"/>
        </w:rPr>
      </w:pPr>
      <w:r w:rsidRPr="00DD1EEF">
        <w:rPr>
          <w:color w:val="000000"/>
        </w:rPr>
        <w:t xml:space="preserve">A reformátusok az egyetemes papság elvét vallják, vagyis minden hívő </w:t>
      </w:r>
      <w:r>
        <w:rPr>
          <w:color w:val="000000"/>
        </w:rPr>
        <w:t xml:space="preserve">Krisztus örökkévaló országlásának királyi </w:t>
      </w:r>
      <w:r w:rsidRPr="00DD1EEF">
        <w:rPr>
          <w:color w:val="000000"/>
        </w:rPr>
        <w:t>pap</w:t>
      </w:r>
      <w:r>
        <w:rPr>
          <w:color w:val="000000"/>
        </w:rPr>
        <w:t>já</w:t>
      </w:r>
      <w:r w:rsidRPr="00DD1EEF">
        <w:rPr>
          <w:color w:val="000000"/>
        </w:rPr>
        <w:t>nak számít. Az egyházszervezetre a demokratikusan me</w:t>
      </w:r>
      <w:r>
        <w:rPr>
          <w:color w:val="000000"/>
        </w:rPr>
        <w:t xml:space="preserve">gválasztott presbiteri rendszer </w:t>
      </w:r>
      <w:r w:rsidRPr="00DD1EEF">
        <w:rPr>
          <w:color w:val="000000"/>
        </w:rPr>
        <w:t>jellemző, mellyel a világiakat is bevonják az egyházkormányzásba.</w:t>
      </w:r>
    </w:p>
    <w:p w:rsidR="00203EB9" w:rsidRDefault="00203EB9" w:rsidP="003E3396">
      <w:pPr>
        <w:pStyle w:val="Heading2"/>
        <w:rPr>
          <w:rFonts w:cs="Times New Roman"/>
        </w:rPr>
      </w:pPr>
      <w:bookmarkStart w:id="17" w:name="_Toc371076972"/>
      <w:r w:rsidRPr="00DD1EEF">
        <w:t>A templomok belső kialakításai</w:t>
      </w:r>
      <w:bookmarkEnd w:id="17"/>
    </w:p>
    <w:p w:rsidR="00203EB9" w:rsidRDefault="00203EB9" w:rsidP="007A2475">
      <w:pPr>
        <w:pStyle w:val="main"/>
        <w:spacing w:before="120" w:beforeAutospacing="0" w:after="120" w:afterAutospacing="0"/>
        <w:jc w:val="both"/>
        <w:rPr>
          <w:color w:val="000000"/>
        </w:rPr>
      </w:pPr>
      <w:r w:rsidRPr="00DD1EEF">
        <w:rPr>
          <w:color w:val="000000"/>
        </w:rPr>
        <w:t>A református templomok a vallási előírásoknak megfelelően puritánok. Döntő többségük csak a Türelmi rendelet után épülhetett fel. A díszítés a szószékre, a papi padra, az Úrasztalra, esetleg a bejárati ajtó faragásaira koncentrálódik. Az épületek külső megjelenése általában a legredukáltabb késő barokk formavilágát idézi. Hagymasisakos tornyú templomhoz félköríves, vagy sokszögzáródású hajó társul. A templomok leggyakrabban síkmennyezetesek. A XIX. század végén megfigyelhetővé vált, hogy a templomokban is a polgári ízlésnek megfelelő apróbb díszítések terjedtek el. Szűz Mária és a szentek kultuszát Kálvin elvetette, így az ő szobraik, képeik sem kaphattak helyet a református templomokban. Ezek belseje</w:t>
      </w:r>
      <w:r>
        <w:rPr>
          <w:color w:val="000000"/>
        </w:rPr>
        <w:t>, ami a falakat, vagy a mennyezetet illeti, sok esetben</w:t>
      </w:r>
      <w:r w:rsidRPr="00DD1EEF">
        <w:rPr>
          <w:color w:val="000000"/>
        </w:rPr>
        <w:t xml:space="preserve"> nagyon egyszerű, szinte teljesen dísztelen</w:t>
      </w:r>
      <w:r>
        <w:rPr>
          <w:color w:val="000000"/>
        </w:rPr>
        <w:t>, más helyeken pedig gazdagon díszített, főleg a mennyezet</w:t>
      </w:r>
      <w:r w:rsidRPr="00DD1EEF">
        <w:rPr>
          <w:color w:val="000000"/>
        </w:rPr>
        <w:t xml:space="preserve">. </w:t>
      </w:r>
      <w:r>
        <w:rPr>
          <w:color w:val="000000"/>
        </w:rPr>
        <w:t xml:space="preserve">A templomi berendezési tárgyain az adott hely népi motívumaival és református egyház szimbólumaival díszített terítők láthatók. Sok templomot élő virágokkal díszítenek. </w:t>
      </w:r>
    </w:p>
    <w:p w:rsidR="00203EB9" w:rsidRDefault="00203EB9" w:rsidP="007A2475">
      <w:pPr>
        <w:pStyle w:val="main"/>
        <w:spacing w:before="120" w:beforeAutospacing="0" w:after="120" w:afterAutospacing="0"/>
        <w:jc w:val="both"/>
        <w:rPr>
          <w:color w:val="000000"/>
        </w:rPr>
      </w:pPr>
      <w:r>
        <w:rPr>
          <w:color w:val="000000"/>
        </w:rPr>
        <w:t>Mivel nincs szó miseáldozatról, n</w:t>
      </w:r>
      <w:r w:rsidRPr="00DD1EEF">
        <w:rPr>
          <w:color w:val="000000"/>
        </w:rPr>
        <w:t>incsen o</w:t>
      </w:r>
      <w:r>
        <w:rPr>
          <w:color w:val="000000"/>
        </w:rPr>
        <w:t>ltár sem ezekben a templomokban.</w:t>
      </w:r>
      <w:r w:rsidRPr="00DD1EEF">
        <w:rPr>
          <w:color w:val="000000"/>
        </w:rPr>
        <w:t xml:space="preserve"> Az úrvacsora két szín alatt, kenyér és bor kiszolgáltatásával történik. Az ehhez szükséges asztal az ún. "úrasztala".</w:t>
      </w:r>
    </w:p>
    <w:p w:rsidR="00203EB9" w:rsidRDefault="00203EB9" w:rsidP="007A2475">
      <w:pPr>
        <w:pStyle w:val="main"/>
        <w:spacing w:before="120" w:beforeAutospacing="0" w:after="120" w:afterAutospacing="0"/>
        <w:jc w:val="both"/>
        <w:rPr>
          <w:color w:val="000000"/>
        </w:rPr>
      </w:pPr>
      <w:r>
        <w:rPr>
          <w:color w:val="000000"/>
        </w:rPr>
        <w:t>A református templom kialakításában is kiábrázolja, hogy benne milyen helyet foglal el az igehirdetés, amelyhez hozzátartoznak a sákramentumok is. Ahogy az</w:t>
      </w:r>
      <w:r w:rsidRPr="00F646A7">
        <w:rPr>
          <w:color w:val="000000"/>
        </w:rPr>
        <w:t xml:space="preserve"> istentisztelet </w:t>
      </w:r>
      <w:r>
        <w:rPr>
          <w:color w:val="000000"/>
        </w:rPr>
        <w:t xml:space="preserve">központi eleme </w:t>
      </w:r>
      <w:r w:rsidRPr="00F646A7">
        <w:rPr>
          <w:color w:val="000000"/>
        </w:rPr>
        <w:t>az igehirdetés, idegen szóval </w:t>
      </w:r>
      <w:hyperlink r:id="rId51" w:history="1">
        <w:r w:rsidRPr="00F646A7">
          <w:rPr>
            <w:rStyle w:val="Hyperlink"/>
          </w:rPr>
          <w:t>prédikáció</w:t>
        </w:r>
      </w:hyperlink>
      <w:r>
        <w:rPr>
          <w:color w:val="000000"/>
        </w:rPr>
        <w:t>, hasonlóképpen a templomtérben központi helyet foglal el a szószék és az úrasztala. A prédikáció</w:t>
      </w:r>
      <w:r w:rsidRPr="00F646A7">
        <w:rPr>
          <w:color w:val="000000"/>
        </w:rPr>
        <w:t xml:space="preserve"> ren</w:t>
      </w:r>
      <w:r>
        <w:rPr>
          <w:color w:val="000000"/>
        </w:rPr>
        <w:t xml:space="preserve">desen a szószékről hangzik el. </w:t>
      </w:r>
      <w:r w:rsidRPr="00F646A7">
        <w:rPr>
          <w:color w:val="000000"/>
        </w:rPr>
        <w:t>Kivé</w:t>
      </w:r>
      <w:r>
        <w:rPr>
          <w:color w:val="000000"/>
        </w:rPr>
        <w:t>teles esetben, például esküvő</w:t>
      </w:r>
      <w:r w:rsidRPr="00F646A7">
        <w:rPr>
          <w:color w:val="000000"/>
        </w:rPr>
        <w:t>,</w:t>
      </w:r>
      <w:r>
        <w:rPr>
          <w:color w:val="000000"/>
        </w:rPr>
        <w:t xml:space="preserve"> keresztelő alkalmával</w:t>
      </w:r>
      <w:r w:rsidRPr="00F646A7">
        <w:rPr>
          <w:color w:val="000000"/>
        </w:rPr>
        <w:t xml:space="preserve"> </w:t>
      </w:r>
      <w:r>
        <w:rPr>
          <w:color w:val="000000"/>
        </w:rPr>
        <w:t>a lelkész az úrasztalától szolgál.</w:t>
      </w:r>
      <w:r w:rsidRPr="00F646A7">
        <w:rPr>
          <w:color w:val="000000"/>
        </w:rPr>
        <w:t xml:space="preserve"> A szószék eleje egy olvasópult, ahová a lelkész a nyitott Bibliát, illetve prédikációjának szövegét, vázlatát helyezheti. Fölötte általában még ma is </w:t>
      </w:r>
      <w:r>
        <w:rPr>
          <w:color w:val="000000"/>
        </w:rPr>
        <w:t xml:space="preserve">stilizált korona alakú </w:t>
      </w:r>
      <w:r w:rsidRPr="00F646A7">
        <w:rPr>
          <w:color w:val="000000"/>
        </w:rPr>
        <w:t>hangvető áll, aminek elsősorban abban az időben volt jelentősége, amikor még nem használtak hangosítást. A szószéken ma többnyire mikrofon is van. Érdekes, hogy régebbi templomok szószékéhez gyakran homokóra is tartozott, ami elsősorban az igehirdetőnek jelezte a múló időt. Magyarországon sok olya</w:t>
      </w:r>
      <w:r>
        <w:rPr>
          <w:color w:val="000000"/>
        </w:rPr>
        <w:t xml:space="preserve">n templom épült, ahol a szószéket általában a templom északi falában kiépített „lépcsőházon” keresztül lehet megközelíteni. </w:t>
      </w:r>
    </w:p>
    <w:p w:rsidR="00203EB9" w:rsidRPr="00015B12" w:rsidRDefault="00203EB9" w:rsidP="003E3396">
      <w:pPr>
        <w:pStyle w:val="Heading3"/>
        <w:rPr>
          <w:rFonts w:ascii="Times New Roman" w:hAnsi="Times New Roman" w:cs="Times New Roman"/>
          <w:color w:val="000000"/>
          <w:sz w:val="26"/>
          <w:szCs w:val="26"/>
        </w:rPr>
      </w:pPr>
      <w:bookmarkStart w:id="18" w:name="_Toc371076973"/>
      <w:r w:rsidRPr="00015B12">
        <w:rPr>
          <w:rFonts w:ascii="Times New Roman" w:hAnsi="Times New Roman" w:cs="Times New Roman"/>
          <w:color w:val="000000"/>
          <w:sz w:val="26"/>
          <w:szCs w:val="26"/>
        </w:rPr>
        <w:t>Az orgona</w:t>
      </w:r>
      <w:bookmarkEnd w:id="18"/>
    </w:p>
    <w:p w:rsidR="00203EB9" w:rsidRDefault="00203EB9" w:rsidP="007A2475">
      <w:pPr>
        <w:pStyle w:val="main"/>
        <w:spacing w:before="120" w:beforeAutospacing="0" w:after="120" w:afterAutospacing="0"/>
        <w:jc w:val="both"/>
        <w:rPr>
          <w:color w:val="000000"/>
        </w:rPr>
      </w:pPr>
      <w:r w:rsidRPr="005F0CB1">
        <w:rPr>
          <w:color w:val="000000"/>
        </w:rPr>
        <w:t>A keresztény istentiszteletekhez ősidőktől fogva elválaszthatatlanul hozzátartozik az éneklés. Ennek előzménye az ószövetségi zsidóság gyakorlata, amelynek lecsapódása a bibliai </w:t>
      </w:r>
      <w:hyperlink r:id="rId52" w:history="1">
        <w:r w:rsidRPr="005F0CB1">
          <w:rPr>
            <w:rStyle w:val="Hyperlink"/>
            <w:color w:val="auto"/>
            <w:u w:val="none"/>
          </w:rPr>
          <w:t>zsoltárok</w:t>
        </w:r>
      </w:hyperlink>
      <w:r w:rsidRPr="005F0CB1">
        <w:rPr>
          <w:color w:val="000000"/>
        </w:rPr>
        <w:t> könyve. A 150. zsoltárban ezt olvassuk:</w:t>
      </w:r>
      <w:r w:rsidRPr="005F0CB1">
        <w:rPr>
          <w:i/>
          <w:iCs/>
          <w:color w:val="000000"/>
        </w:rPr>
        <w:t>"Dicsérjétek kürtzengéssel, dicsérjétek lanttal és hárfával! Dicsérjétek dobbal, körtáncot járva, dicsérjétek citerával és fuvolával! Dicsérjétek csengő cintányérral, dicsérjétek zengő cintányérral!"</w:t>
      </w:r>
      <w:r w:rsidRPr="005F0CB1">
        <w:rPr>
          <w:color w:val="000000"/>
        </w:rPr>
        <w:t> (Zsolt 150,</w:t>
      </w:r>
      <w:r>
        <w:rPr>
          <w:color w:val="000000"/>
        </w:rPr>
        <w:t xml:space="preserve"> </w:t>
      </w:r>
      <w:r w:rsidRPr="005F0CB1">
        <w:rPr>
          <w:color w:val="000000"/>
        </w:rPr>
        <w:t>3-5). Ebben a felsorolásban még nem szerepel az orgona, és sokáig keresztény templomokban nem is használták ezt a hangszert, mert annak idején az orgona többnyire a pogány tivornyákon vagy cirkuszi játékokon volt divatban. (Természetesen az Aquincumban ma is látható víziorgona is a pogányok hangszere volt.) Idővel, a korai középkorban aztán mindinkább elterjedtté vált az orgona valamilyen változata. Nem tudjuk pontosan, hogy az ősegyház istentiszteletein milyen hangszerek szerepeltek, de abban biztosak lehetünk, hogy az istentiszteleteken sokat és zenei kísérettel énekeltek. A középkorban immár általánossá vált, hogy a templomokat orgonákkal építik. Technikailag időközben sokat változott ez az eszköz, ám mindvégig "a hangszerek királynője" maradt. Az orgonistát </w:t>
      </w:r>
      <w:hyperlink r:id="rId53" w:history="1">
        <w:r w:rsidRPr="005F0CB1">
          <w:rPr>
            <w:rStyle w:val="Hyperlink"/>
            <w:color w:val="auto"/>
            <w:u w:val="none"/>
          </w:rPr>
          <w:t>kántor</w:t>
        </w:r>
      </w:hyperlink>
      <w:r w:rsidRPr="005F0CB1">
        <w:rPr>
          <w:color w:val="000000"/>
        </w:rPr>
        <w:t>nak is hívják, bár ez utóbbi elnevezés bizonyos vidékeken azokat jelöli, akik han</w:t>
      </w:r>
      <w:r>
        <w:rPr>
          <w:color w:val="000000"/>
        </w:rPr>
        <w:t xml:space="preserve">gosan vezetik a hívek énekét. </w:t>
      </w:r>
    </w:p>
    <w:p w:rsidR="00203EB9" w:rsidRPr="00B17AA0" w:rsidRDefault="00203EB9" w:rsidP="003E3396">
      <w:pPr>
        <w:pStyle w:val="Heading3"/>
        <w:rPr>
          <w:rFonts w:ascii="Times New Roman" w:hAnsi="Times New Roman" w:cs="Times New Roman"/>
          <w:color w:val="000000"/>
          <w:sz w:val="26"/>
          <w:szCs w:val="26"/>
        </w:rPr>
      </w:pPr>
      <w:bookmarkStart w:id="19" w:name="_Toc371076974"/>
      <w:r w:rsidRPr="00B17AA0">
        <w:rPr>
          <w:rFonts w:ascii="Times New Roman" w:hAnsi="Times New Roman" w:cs="Times New Roman"/>
          <w:color w:val="000000"/>
          <w:sz w:val="26"/>
          <w:szCs w:val="26"/>
        </w:rPr>
        <w:t>A református énekeskönyv; zsoltár.</w:t>
      </w:r>
      <w:bookmarkEnd w:id="19"/>
    </w:p>
    <w:p w:rsidR="00203EB9" w:rsidRDefault="00203EB9" w:rsidP="002E1A3B">
      <w:pPr>
        <w:pStyle w:val="main"/>
        <w:spacing w:before="0" w:beforeAutospacing="0" w:after="0" w:afterAutospacing="0"/>
        <w:jc w:val="both"/>
        <w:rPr>
          <w:color w:val="000000"/>
        </w:rPr>
      </w:pPr>
      <w:r w:rsidRPr="002E1A3B">
        <w:rPr>
          <w:color w:val="000000"/>
        </w:rPr>
        <w:t>A magyar nyelvű énekeskönyv</w:t>
      </w:r>
      <w:r>
        <w:rPr>
          <w:color w:val="000000"/>
        </w:rPr>
        <w:t>ünk</w:t>
      </w:r>
      <w:r w:rsidRPr="002E1A3B">
        <w:rPr>
          <w:color w:val="000000"/>
        </w:rPr>
        <w:t xml:space="preserve"> összesen </w:t>
      </w:r>
      <w:r>
        <w:rPr>
          <w:color w:val="000000"/>
        </w:rPr>
        <w:t xml:space="preserve">a bibliai 150 zsoltár zenei feldolgozásával együtt összesen </w:t>
      </w:r>
      <w:r w:rsidRPr="002E1A3B">
        <w:rPr>
          <w:color w:val="000000"/>
        </w:rPr>
        <w:t>513 egyházi</w:t>
      </w:r>
      <w:r>
        <w:rPr>
          <w:color w:val="000000"/>
        </w:rPr>
        <w:t xml:space="preserve"> éneket tartalmaz, valamennyi</w:t>
      </w:r>
      <w:r w:rsidRPr="002E1A3B">
        <w:rPr>
          <w:color w:val="000000"/>
        </w:rPr>
        <w:t xml:space="preserve"> hangjegyek</w:t>
      </w:r>
      <w:r>
        <w:rPr>
          <w:color w:val="000000"/>
        </w:rPr>
        <w:t>kel ellátott</w:t>
      </w:r>
      <w:r w:rsidRPr="002E1A3B">
        <w:rPr>
          <w:color w:val="000000"/>
        </w:rPr>
        <w:t xml:space="preserve"> - noha egy-egy dallam olykor több énekhez is tartozhat. </w:t>
      </w:r>
    </w:p>
    <w:p w:rsidR="00203EB9" w:rsidRDefault="00203EB9" w:rsidP="005268E7">
      <w:pPr>
        <w:pStyle w:val="main"/>
        <w:spacing w:before="60" w:beforeAutospacing="0" w:after="60" w:afterAutospacing="0"/>
        <w:jc w:val="both"/>
        <w:rPr>
          <w:color w:val="000000"/>
        </w:rPr>
      </w:pPr>
      <w:r w:rsidRPr="002E1A3B">
        <w:rPr>
          <w:color w:val="000000"/>
        </w:rPr>
        <w:t xml:space="preserve">Az Énekeskönyv felépítése: </w:t>
      </w:r>
    </w:p>
    <w:p w:rsidR="00203EB9" w:rsidRDefault="00203EB9" w:rsidP="005268E7">
      <w:pPr>
        <w:pStyle w:val="main"/>
        <w:spacing w:before="0" w:beforeAutospacing="0" w:after="60" w:afterAutospacing="0"/>
        <w:jc w:val="both"/>
        <w:rPr>
          <w:color w:val="000000"/>
        </w:rPr>
      </w:pPr>
      <w:r w:rsidRPr="002E1A3B">
        <w:rPr>
          <w:color w:val="000000"/>
        </w:rPr>
        <w:t xml:space="preserve">I. Zsoltárok, II. Fohászkodások, III. Hitvalló dicséretek és lelki énekek, IV. Himnusz. </w:t>
      </w:r>
    </w:p>
    <w:p w:rsidR="00203EB9" w:rsidRDefault="00203EB9" w:rsidP="005268E7">
      <w:pPr>
        <w:pStyle w:val="main"/>
        <w:spacing w:before="0" w:beforeAutospacing="0" w:after="60" w:afterAutospacing="0"/>
        <w:jc w:val="both"/>
        <w:rPr>
          <w:color w:val="000000"/>
        </w:rPr>
      </w:pPr>
      <w:r w:rsidRPr="002E1A3B">
        <w:rPr>
          <w:color w:val="000000"/>
        </w:rPr>
        <w:t>Az Énekeskönyv elején a százötven </w:t>
      </w:r>
      <w:hyperlink r:id="rId54" w:tooltip="Zsoltár" w:history="1">
        <w:r w:rsidRPr="002E1A3B">
          <w:rPr>
            <w:rStyle w:val="Hyperlink"/>
            <w:color w:val="auto"/>
            <w:u w:val="none"/>
          </w:rPr>
          <w:t>zsoltár</w:t>
        </w:r>
      </w:hyperlink>
      <w:r w:rsidRPr="002E1A3B">
        <w:rPr>
          <w:color w:val="000000"/>
        </w:rPr>
        <w:t> áll, </w:t>
      </w:r>
      <w:hyperlink r:id="rId55" w:tooltip="Szenczi Molnár Albert" w:history="1">
        <w:r w:rsidRPr="002E1A3B">
          <w:rPr>
            <w:rStyle w:val="Hyperlink"/>
            <w:color w:val="auto"/>
            <w:u w:val="none"/>
          </w:rPr>
          <w:t>Szenczi Molnár Albert</w:t>
        </w:r>
      </w:hyperlink>
      <w:r w:rsidRPr="002E1A3B">
        <w:rPr>
          <w:color w:val="000000"/>
        </w:rPr>
        <w:t> fordításában. Az Énekeskönyv 1943 és 1948 közti felülvizsgálatakor az eredeti Szenczi-féle fordításokon csak annyit és ott változtattak, ahol a ritmikus dallamok és az énekbeli hangsúlyozás azt megkövetelte. Másfelől, némely zsoltárból egyik-másik verset elhagyták, azt az énekeskönyvben a vers sorszáma jelzi, szöveg azonban nem tartozik hozzá. Ennek indoka: ha nagyon részletező, vagy más okból gyülekezeti használatra nem alkalmas vagy félremagyarázható az adott vers.</w:t>
      </w:r>
      <w:r>
        <w:rPr>
          <w:rStyle w:val="FootnoteReference"/>
          <w:color w:val="000000"/>
        </w:rPr>
        <w:footnoteReference w:id="3"/>
      </w:r>
      <w:r>
        <w:rPr>
          <w:color w:val="000000"/>
        </w:rPr>
        <w:t xml:space="preserve"> </w:t>
      </w:r>
    </w:p>
    <w:p w:rsidR="00203EB9" w:rsidRDefault="00203EB9" w:rsidP="005268E7">
      <w:pPr>
        <w:pStyle w:val="main"/>
        <w:spacing w:before="0" w:beforeAutospacing="0" w:after="60" w:afterAutospacing="0"/>
        <w:jc w:val="both"/>
        <w:rPr>
          <w:color w:val="000000"/>
        </w:rPr>
      </w:pPr>
      <w:r w:rsidRPr="002E1A3B">
        <w:rPr>
          <w:color w:val="000000"/>
        </w:rPr>
        <w:t>A fohászkodások ötven éneket tartalmaz: kezdő és gyülekező énekeket, igehirdetés előtti énekeket, bűnbánati fohászkodásokat, ünnepi fohászkodásokat, záró énekeket.</w:t>
      </w:r>
    </w:p>
    <w:p w:rsidR="00203EB9" w:rsidRDefault="00203EB9" w:rsidP="002E1A3B">
      <w:pPr>
        <w:pStyle w:val="main"/>
        <w:spacing w:before="0" w:beforeAutospacing="0" w:after="0" w:afterAutospacing="0"/>
        <w:jc w:val="both"/>
        <w:rPr>
          <w:color w:val="000000"/>
        </w:rPr>
      </w:pPr>
      <w:r w:rsidRPr="002E1A3B">
        <w:rPr>
          <w:color w:val="000000"/>
        </w:rPr>
        <w:t>A hitvalló dicséretek és lelki énekek rész háromszáztizenkét dicséretet tartalmaz, fejezetei: az egyetlen vigasztalásról, az ember nyomorúságáról, az ember megváltásáról, az igaz hitről, a Szentháromságról, a teremtő Atya Istenről, az Istennek gondviseléséről, a Fiú Istenről, az Ige testet öltéséről, Krisztus szenvedéséről és haláláról, Krisztus feltámadásáról, Krisztus mennybemeneteléről, Krisztus ítéletre eljöveteléről, a Szentlélek Istenről, az Anyaszentegyházról, a test feltámadásáról és az örök életről, a kegyelemből hit által való megigazulásról, a sákramentumokról, a háladatosságról és a megtérésről, az Isten törvényéről, az imádkozásról, valam</w:t>
      </w:r>
      <w:r>
        <w:rPr>
          <w:color w:val="000000"/>
        </w:rPr>
        <w:t>int a reggeli és estvéli énekek.</w:t>
      </w:r>
    </w:p>
    <w:p w:rsidR="00203EB9" w:rsidRDefault="00203EB9" w:rsidP="005268E7">
      <w:pPr>
        <w:pStyle w:val="main"/>
        <w:spacing w:before="60" w:beforeAutospacing="0" w:after="60" w:afterAutospacing="0"/>
        <w:jc w:val="both"/>
        <w:rPr>
          <w:color w:val="000000"/>
        </w:rPr>
      </w:pPr>
      <w:r w:rsidRPr="002E1A3B">
        <w:rPr>
          <w:color w:val="000000"/>
        </w:rPr>
        <w:t>A Himnusz </w:t>
      </w:r>
      <w:hyperlink r:id="rId56" w:tooltip="Kölcsey Ferenc" w:history="1">
        <w:r w:rsidRPr="002E1A3B">
          <w:rPr>
            <w:rStyle w:val="Hyperlink"/>
            <w:color w:val="auto"/>
            <w:u w:val="none"/>
          </w:rPr>
          <w:t>Kölcsey Ferenc</w:t>
        </w:r>
      </w:hyperlink>
      <w:r w:rsidRPr="002E1A3B">
        <w:rPr>
          <w:color w:val="000000"/>
        </w:rPr>
        <w:t> verse </w:t>
      </w:r>
      <w:hyperlink r:id="rId57" w:tooltip="Erkel Ferenc" w:history="1">
        <w:r w:rsidRPr="002E1A3B">
          <w:rPr>
            <w:rStyle w:val="Hyperlink"/>
            <w:color w:val="auto"/>
            <w:u w:val="none"/>
          </w:rPr>
          <w:t>Erkel Ferenc</w:t>
        </w:r>
      </w:hyperlink>
      <w:r w:rsidRPr="002E1A3B">
        <w:rPr>
          <w:color w:val="000000"/>
        </w:rPr>
        <w:t> dallamára, a nemzeti himnusszal azonos, minden református istentisztelet hagyományos zárása.</w:t>
      </w:r>
    </w:p>
    <w:p w:rsidR="00203EB9" w:rsidRDefault="00203EB9" w:rsidP="005268E7">
      <w:pPr>
        <w:pStyle w:val="main"/>
        <w:spacing w:before="0" w:beforeAutospacing="0" w:after="0" w:afterAutospacing="0"/>
        <w:jc w:val="both"/>
        <w:rPr>
          <w:color w:val="000000"/>
        </w:rPr>
      </w:pPr>
      <w:r w:rsidRPr="005F0CB1">
        <w:rPr>
          <w:color w:val="000000"/>
        </w:rPr>
        <w:t>Az istentiszteletek énekei az énekszám-táblán láthatók, bár újabban elektronikus kijelzőkkel is találkozhatunk.</w:t>
      </w:r>
    </w:p>
    <w:p w:rsidR="00203EB9" w:rsidRDefault="00203EB9" w:rsidP="003E3396">
      <w:pPr>
        <w:pStyle w:val="Heading2"/>
      </w:pPr>
      <w:bookmarkStart w:id="20" w:name="_Toc371076975"/>
      <w:r>
        <w:t>A gyülekezet</w:t>
      </w:r>
      <w:bookmarkEnd w:id="20"/>
    </w:p>
    <w:p w:rsidR="00203EB9" w:rsidRDefault="00203EB9" w:rsidP="007A2475">
      <w:pPr>
        <w:pStyle w:val="main"/>
        <w:spacing w:before="120" w:beforeAutospacing="0" w:after="120" w:afterAutospacing="0"/>
        <w:jc w:val="both"/>
        <w:rPr>
          <w:color w:val="000000"/>
        </w:rPr>
      </w:pPr>
      <w:r w:rsidRPr="00A14401">
        <w:rPr>
          <w:color w:val="000000"/>
        </w:rPr>
        <w:t xml:space="preserve">A gyülekezet az </w:t>
      </w:r>
      <w:r>
        <w:rPr>
          <w:color w:val="000000"/>
        </w:rPr>
        <w:t xml:space="preserve">Isten igéjével megszólított </w:t>
      </w:r>
      <w:r w:rsidRPr="00A14401">
        <w:rPr>
          <w:color w:val="000000"/>
        </w:rPr>
        <w:t xml:space="preserve">közösség, </w:t>
      </w:r>
      <w:r>
        <w:rPr>
          <w:color w:val="000000"/>
        </w:rPr>
        <w:t xml:space="preserve">azok </w:t>
      </w:r>
      <w:r w:rsidRPr="00A14401">
        <w:rPr>
          <w:color w:val="000000"/>
        </w:rPr>
        <w:t>a keresztények</w:t>
      </w:r>
      <w:r>
        <w:rPr>
          <w:color w:val="000000"/>
        </w:rPr>
        <w:t>,</w:t>
      </w:r>
      <w:r w:rsidRPr="00A14401">
        <w:rPr>
          <w:color w:val="000000"/>
        </w:rPr>
        <w:t xml:space="preserve"> </w:t>
      </w:r>
      <w:r>
        <w:rPr>
          <w:color w:val="000000"/>
        </w:rPr>
        <w:t xml:space="preserve">akik </w:t>
      </w:r>
      <w:r w:rsidRPr="00A14401">
        <w:rPr>
          <w:color w:val="000000"/>
        </w:rPr>
        <w:t>hitüket</w:t>
      </w:r>
      <w:r>
        <w:rPr>
          <w:color w:val="000000"/>
        </w:rPr>
        <w:t xml:space="preserve"> tevékenyen és rendszeresen gyakorolva élik meg. Ők nem csak egymással vannak közösségben, hanem Istennel is, akit mennyei Atyának szólítanak.</w:t>
      </w:r>
      <w:r w:rsidRPr="00A14401">
        <w:rPr>
          <w:color w:val="000000"/>
        </w:rPr>
        <w:t xml:space="preserve"> </w:t>
      </w:r>
      <w:r>
        <w:rPr>
          <w:color w:val="000000"/>
        </w:rPr>
        <w:t>A reformátusok</w:t>
      </w:r>
      <w:r w:rsidRPr="00A14401">
        <w:rPr>
          <w:color w:val="000000"/>
        </w:rPr>
        <w:t xml:space="preserve"> </w:t>
      </w:r>
      <w:r>
        <w:rPr>
          <w:color w:val="000000"/>
        </w:rPr>
        <w:t xml:space="preserve">a </w:t>
      </w:r>
      <w:r w:rsidRPr="00A14401">
        <w:rPr>
          <w:color w:val="000000"/>
        </w:rPr>
        <w:t>mindenna</w:t>
      </w:r>
      <w:r>
        <w:rPr>
          <w:color w:val="000000"/>
        </w:rPr>
        <w:t>pi vallásgyakorlás cselekedetei által a</w:t>
      </w:r>
      <w:r w:rsidRPr="00A14401">
        <w:rPr>
          <w:color w:val="000000"/>
        </w:rPr>
        <w:t xml:space="preserve"> </w:t>
      </w:r>
      <w:r>
        <w:rPr>
          <w:color w:val="000000"/>
        </w:rPr>
        <w:t>testvéren, a gyülekezete</w:t>
      </w:r>
      <w:r w:rsidRPr="00A14401">
        <w:rPr>
          <w:color w:val="000000"/>
        </w:rPr>
        <w:t xml:space="preserve">n keresztül vannak kapcsolatban </w:t>
      </w:r>
      <w:r>
        <w:rPr>
          <w:color w:val="000000"/>
        </w:rPr>
        <w:t>az egy egyetemes anyaszentegyházz</w:t>
      </w:r>
      <w:r w:rsidRPr="00A14401">
        <w:rPr>
          <w:color w:val="000000"/>
        </w:rPr>
        <w:t xml:space="preserve">al, </w:t>
      </w:r>
      <w:r>
        <w:rPr>
          <w:color w:val="000000"/>
        </w:rPr>
        <w:t xml:space="preserve">és az ő fejével, Krisztussal. A </w:t>
      </w:r>
      <w:r w:rsidRPr="00A14401">
        <w:rPr>
          <w:color w:val="000000"/>
        </w:rPr>
        <w:t>gyülekezet</w:t>
      </w:r>
      <w:r>
        <w:rPr>
          <w:color w:val="000000"/>
        </w:rPr>
        <w:t xml:space="preserve"> tagjai együtt </w:t>
      </w:r>
      <w:r w:rsidRPr="00A14401">
        <w:rPr>
          <w:color w:val="000000"/>
        </w:rPr>
        <w:t>imádkoznak az istentiszteleten, egymást ezeken a közösségeken keresztül segítik, helyi hagyományaikat közösen ápolják. A gyülekezetben együtt vesznek részt az istentiszteleteken</w:t>
      </w:r>
      <w:r>
        <w:rPr>
          <w:color w:val="000000"/>
        </w:rPr>
        <w:t>. Közösen</w:t>
      </w:r>
      <w:r w:rsidRPr="00A14401">
        <w:rPr>
          <w:color w:val="000000"/>
        </w:rPr>
        <w:t xml:space="preserve"> szervezik meg gyermekeik hitoktatását</w:t>
      </w:r>
      <w:r>
        <w:rPr>
          <w:color w:val="000000"/>
        </w:rPr>
        <w:t xml:space="preserve"> is. Az öntudatos reformátusok</w:t>
      </w:r>
      <w:r w:rsidRPr="00A14401">
        <w:rPr>
          <w:color w:val="000000"/>
        </w:rPr>
        <w:t xml:space="preserve"> nem csupán résztvevői, hanem irányítói is a gyülekezetnek, maguk választják lelkészüket, tisztségviselőiket, maguk döntenek közös dolgaikról.</w:t>
      </w:r>
    </w:p>
    <w:p w:rsidR="00203EB9" w:rsidRPr="00270396" w:rsidRDefault="00203EB9" w:rsidP="003E3396">
      <w:pPr>
        <w:pStyle w:val="Heading3"/>
        <w:rPr>
          <w:rFonts w:ascii="Times New Roman" w:hAnsi="Times New Roman" w:cs="Times New Roman"/>
          <w:color w:val="000000"/>
          <w:sz w:val="26"/>
          <w:szCs w:val="26"/>
        </w:rPr>
      </w:pPr>
      <w:bookmarkStart w:id="21" w:name="_Toc371076976"/>
      <w:r w:rsidRPr="00270396">
        <w:rPr>
          <w:rFonts w:ascii="Times New Roman" w:hAnsi="Times New Roman" w:cs="Times New Roman"/>
          <w:color w:val="000000"/>
          <w:sz w:val="26"/>
          <w:szCs w:val="26"/>
        </w:rPr>
        <w:t>Az istentisztelet</w:t>
      </w:r>
      <w:bookmarkEnd w:id="21"/>
    </w:p>
    <w:p w:rsidR="00203EB9" w:rsidRDefault="00203EB9" w:rsidP="00B42BE1">
      <w:pPr>
        <w:pStyle w:val="main"/>
        <w:spacing w:before="120" w:beforeAutospacing="0" w:after="120" w:afterAutospacing="0"/>
        <w:jc w:val="both"/>
        <w:rPr>
          <w:color w:val="000000"/>
        </w:rPr>
      </w:pPr>
      <w:r>
        <w:rPr>
          <w:color w:val="000000"/>
        </w:rPr>
        <w:t>Az istentisztelet rövid története</w:t>
      </w:r>
    </w:p>
    <w:p w:rsidR="00203EB9" w:rsidRPr="00F731D0" w:rsidRDefault="00203EB9" w:rsidP="00F731D0">
      <w:pPr>
        <w:pStyle w:val="main"/>
        <w:spacing w:before="60" w:beforeAutospacing="0" w:after="60" w:afterAutospacing="0"/>
        <w:jc w:val="both"/>
        <w:rPr>
          <w:color w:val="000000"/>
        </w:rPr>
      </w:pPr>
      <w:r w:rsidRPr="00F731D0">
        <w:rPr>
          <w:color w:val="000000"/>
        </w:rPr>
        <w:t>A keresztény istentisztelet gyökerei az </w:t>
      </w:r>
      <w:hyperlink r:id="rId58" w:history="1">
        <w:r w:rsidRPr="00F731D0">
          <w:rPr>
            <w:rStyle w:val="Hyperlink"/>
          </w:rPr>
          <w:t>Ószövetség</w:t>
        </w:r>
      </w:hyperlink>
      <w:r w:rsidRPr="00F731D0">
        <w:rPr>
          <w:color w:val="000000"/>
        </w:rPr>
        <w:t> világába nyúlnak. Isten maga adta választott népének a találkozás formáit, ő maga alakította Izráel istentiszteletét. A választott nép nagy jelentőségű felismerése volt, hogy beszél az Isten. Ha az ember saját életében engedi szóhoz jutni őt, akkor meghallhatja hívását. Máskor Isten váratlanul cselekszik övéi életében. De az ÚR meg is szólítható: könyörgésben, imádságban az ember válaszolhat hívására.</w:t>
      </w:r>
    </w:p>
    <w:p w:rsidR="00203EB9" w:rsidRDefault="00203EB9" w:rsidP="00F731D0">
      <w:pPr>
        <w:pStyle w:val="main"/>
        <w:spacing w:before="120" w:beforeAutospacing="0" w:after="120" w:afterAutospacing="0"/>
        <w:jc w:val="both"/>
        <w:rPr>
          <w:color w:val="000000"/>
        </w:rPr>
      </w:pPr>
      <w:r w:rsidRPr="00F731D0">
        <w:rPr>
          <w:color w:val="000000"/>
        </w:rPr>
        <w:t>Az </w:t>
      </w:r>
      <w:hyperlink r:id="rId59" w:history="1">
        <w:r w:rsidRPr="00F731D0">
          <w:rPr>
            <w:rStyle w:val="Hyperlink"/>
          </w:rPr>
          <w:t>Ószövetség</w:t>
        </w:r>
      </w:hyperlink>
      <w:r w:rsidRPr="00F731D0">
        <w:rPr>
          <w:color w:val="000000"/>
        </w:rPr>
        <w:t> könyvei (a törvény, a próféták, a </w:t>
      </w:r>
      <w:hyperlink r:id="rId60" w:history="1">
        <w:r w:rsidRPr="00F731D0">
          <w:rPr>
            <w:rStyle w:val="Hyperlink"/>
          </w:rPr>
          <w:t>zsoltárok</w:t>
        </w:r>
      </w:hyperlink>
      <w:r w:rsidRPr="00F731D0">
        <w:rPr>
          <w:color w:val="000000"/>
        </w:rPr>
        <w:t>) fontos szerepet kaptak már az első </w:t>
      </w:r>
      <w:hyperlink r:id="rId61" w:history="1">
        <w:r w:rsidRPr="00F731D0">
          <w:rPr>
            <w:rStyle w:val="Hyperlink"/>
          </w:rPr>
          <w:t>Krisztus</w:t>
        </w:r>
      </w:hyperlink>
      <w:r w:rsidRPr="00F731D0">
        <w:rPr>
          <w:color w:val="000000"/>
        </w:rPr>
        <w:t>-követők istentiszteletein is. Isten igéjének hallgatása, az imádság, a zsoltáréneklés voltak az Ó- és </w:t>
      </w:r>
      <w:hyperlink r:id="rId62" w:history="1">
        <w:r w:rsidRPr="00F731D0">
          <w:rPr>
            <w:rStyle w:val="Hyperlink"/>
          </w:rPr>
          <w:t>Újszövetség</w:t>
        </w:r>
      </w:hyperlink>
      <w:r w:rsidRPr="00F731D0">
        <w:rPr>
          <w:color w:val="000000"/>
        </w:rPr>
        <w:t> népének közös istentiszteleti formái. Fontos változás azonban, hogy a keresztények Krisztus feltámadását ünnepelve a hét első napján (vasárnap) gyűltek össze a szombati nap helyett, illetve, hogy Jézus tanításai (Hegyi beszéd, Miatyánk), valamint az ő tetteiről, életéről, haláláról és feltámadásáról szóló beszámolók központi szerepet kaptak az istentiszteleten.</w:t>
      </w:r>
    </w:p>
    <w:p w:rsidR="00203EB9" w:rsidRDefault="00203EB9" w:rsidP="00F731D0">
      <w:pPr>
        <w:pStyle w:val="main"/>
        <w:spacing w:before="120" w:beforeAutospacing="0" w:after="120" w:afterAutospacing="0"/>
        <w:jc w:val="both"/>
        <w:rPr>
          <w:color w:val="000000"/>
        </w:rPr>
      </w:pPr>
      <w:r>
        <w:rPr>
          <w:color w:val="000000"/>
        </w:rPr>
        <w:t>Az első keresztyén istentisztelet</w:t>
      </w:r>
    </w:p>
    <w:p w:rsidR="00203EB9" w:rsidRDefault="00203EB9" w:rsidP="00F731D0">
      <w:pPr>
        <w:pStyle w:val="main"/>
        <w:spacing w:before="60" w:beforeAutospacing="0" w:after="60" w:afterAutospacing="0"/>
        <w:jc w:val="both"/>
        <w:rPr>
          <w:color w:val="000000"/>
        </w:rPr>
      </w:pPr>
      <w:r w:rsidRPr="00F731D0">
        <w:rPr>
          <w:color w:val="000000"/>
        </w:rPr>
        <w:t>Az első keresztények istentiszteleti életéről a Cselekedetek könyvében olvashatunk: "Ezek pedig kitartóan részt vettek az</w:t>
      </w:r>
      <w:r>
        <w:rPr>
          <w:color w:val="000000"/>
        </w:rPr>
        <w:t xml:space="preserve"> </w:t>
      </w:r>
      <w:hyperlink r:id="rId63" w:history="1">
        <w:r w:rsidRPr="00F731D0">
          <w:rPr>
            <w:rStyle w:val="Hyperlink"/>
          </w:rPr>
          <w:t>apostol</w:t>
        </w:r>
      </w:hyperlink>
      <w:r w:rsidRPr="00F731D0">
        <w:rPr>
          <w:color w:val="000000"/>
        </w:rPr>
        <w:t>i tanításban, a közösségben, a kenyér megtörésében és az imádkozásban." (ApCsel 2,42) A keresztény istentisztelet e négy összetevője azóta is megmaradt: tanítás, közösség,</w:t>
      </w:r>
      <w:r>
        <w:rPr>
          <w:color w:val="000000"/>
        </w:rPr>
        <w:t xml:space="preserve"> </w:t>
      </w:r>
      <w:hyperlink r:id="rId64" w:history="1">
        <w:r w:rsidRPr="00F731D0">
          <w:rPr>
            <w:rStyle w:val="Hyperlink"/>
          </w:rPr>
          <w:t>úrvacsora</w:t>
        </w:r>
      </w:hyperlink>
      <w:r w:rsidRPr="00F731D0">
        <w:rPr>
          <w:color w:val="000000"/>
        </w:rPr>
        <w:t> és imádság</w:t>
      </w:r>
      <w:r>
        <w:rPr>
          <w:color w:val="000000"/>
        </w:rPr>
        <w:t>.</w:t>
      </w:r>
    </w:p>
    <w:p w:rsidR="00203EB9" w:rsidRDefault="00203EB9" w:rsidP="00F731D0">
      <w:pPr>
        <w:pStyle w:val="main"/>
        <w:spacing w:before="60" w:beforeAutospacing="0" w:after="60" w:afterAutospacing="0"/>
        <w:jc w:val="both"/>
        <w:rPr>
          <w:color w:val="000000"/>
        </w:rPr>
      </w:pPr>
      <w:r w:rsidRPr="00F731D0">
        <w:rPr>
          <w:color w:val="000000"/>
        </w:rPr>
        <w:t>A tanítás elsősorban a hit alapvető dolgainak a megismertetését és a Jézus </w:t>
      </w:r>
      <w:hyperlink r:id="rId65" w:history="1">
        <w:r w:rsidRPr="00F731D0">
          <w:rPr>
            <w:rStyle w:val="Hyperlink"/>
          </w:rPr>
          <w:t>Krisztus</w:t>
        </w:r>
      </w:hyperlink>
      <w:r w:rsidRPr="00F731D0">
        <w:rPr>
          <w:color w:val="000000"/>
        </w:rPr>
        <w:t>ról szóló örömhír továbbadását jelenti.</w:t>
      </w:r>
    </w:p>
    <w:p w:rsidR="00203EB9" w:rsidRDefault="00203EB9" w:rsidP="00F731D0">
      <w:pPr>
        <w:pStyle w:val="main"/>
        <w:spacing w:before="60" w:beforeAutospacing="0" w:after="60" w:afterAutospacing="0"/>
        <w:jc w:val="both"/>
        <w:rPr>
          <w:color w:val="000000"/>
        </w:rPr>
      </w:pPr>
      <w:r w:rsidRPr="00F731D0">
        <w:rPr>
          <w:color w:val="000000"/>
        </w:rPr>
        <w:t>A közösségen nem egyszerűen baráti társaságot, hanem kimondottan testvéri kapcsolatot kell értenünk. Jézus </w:t>
      </w:r>
      <w:hyperlink r:id="rId66" w:history="1">
        <w:r w:rsidRPr="00F731D0">
          <w:rPr>
            <w:rStyle w:val="Hyperlink"/>
          </w:rPr>
          <w:t>Krisztus</w:t>
        </w:r>
      </w:hyperlink>
      <w:r>
        <w:t xml:space="preserve"> </w:t>
      </w:r>
      <w:r w:rsidRPr="00F731D0">
        <w:rPr>
          <w:color w:val="000000"/>
        </w:rPr>
        <w:t>által a keresztények ugyanis Isten gyermekeinek tudhatják magukat és egymást.</w:t>
      </w:r>
    </w:p>
    <w:p w:rsidR="00203EB9" w:rsidRPr="00F731D0" w:rsidRDefault="00203EB9" w:rsidP="00F731D0">
      <w:pPr>
        <w:pStyle w:val="main"/>
        <w:spacing w:before="60" w:beforeAutospacing="0" w:after="60" w:afterAutospacing="0"/>
        <w:jc w:val="both"/>
        <w:rPr>
          <w:color w:val="000000"/>
        </w:rPr>
      </w:pPr>
      <w:r w:rsidRPr="00F731D0">
        <w:rPr>
          <w:color w:val="000000"/>
        </w:rPr>
        <w:t>Az </w:t>
      </w:r>
      <w:hyperlink r:id="rId67" w:history="1">
        <w:r w:rsidRPr="00F731D0">
          <w:rPr>
            <w:rStyle w:val="Hyperlink"/>
          </w:rPr>
          <w:t>úrvacsora</w:t>
        </w:r>
      </w:hyperlink>
      <w:r w:rsidRPr="00F731D0">
        <w:rPr>
          <w:color w:val="000000"/>
        </w:rPr>
        <w:t> alkalmával a hívők kenyérben és borban személyes közösséget élhetnek át megváltó Urukkal, és megízlelhetik azt a boldogságot, amelyet Jézus az örök élet örömének nevez. Szintén Jézus ígérete szerint hiszik és vallják, hogy az úrvacsorá</w:t>
      </w:r>
      <w:r>
        <w:rPr>
          <w:color w:val="000000"/>
        </w:rPr>
        <w:t>val is kifejezett bizalom által Krisztustól</w:t>
      </w:r>
      <w:r w:rsidRPr="00F731D0">
        <w:rPr>
          <w:color w:val="000000"/>
        </w:rPr>
        <w:t xml:space="preserve"> bűnbocsánatot, életet és üdvösséget kapnak.</w:t>
      </w:r>
    </w:p>
    <w:p w:rsidR="00203EB9" w:rsidRDefault="00203EB9" w:rsidP="00B42BE1">
      <w:pPr>
        <w:pStyle w:val="main"/>
        <w:spacing w:before="120" w:beforeAutospacing="0" w:after="120" w:afterAutospacing="0"/>
        <w:jc w:val="both"/>
        <w:rPr>
          <w:color w:val="000000"/>
        </w:rPr>
      </w:pPr>
      <w:r w:rsidRPr="00F731D0">
        <w:rPr>
          <w:color w:val="000000"/>
        </w:rPr>
        <w:t xml:space="preserve">Imádságaikban Jézus tanítása szerint, </w:t>
      </w:r>
      <w:r>
        <w:rPr>
          <w:color w:val="000000"/>
        </w:rPr>
        <w:t>ki-ki mennyei Atyjának szólítja</w:t>
      </w:r>
      <w:r w:rsidRPr="00F731D0">
        <w:rPr>
          <w:color w:val="000000"/>
        </w:rPr>
        <w:t xml:space="preserve"> Istent</w:t>
      </w:r>
      <w:r>
        <w:rPr>
          <w:color w:val="000000"/>
        </w:rPr>
        <w:t>, vagy „m</w:t>
      </w:r>
      <w:r w:rsidRPr="00F731D0">
        <w:rPr>
          <w:color w:val="000000"/>
        </w:rPr>
        <w:t>i</w:t>
      </w:r>
      <w:r>
        <w:rPr>
          <w:color w:val="000000"/>
        </w:rPr>
        <w:t xml:space="preserve"> Atyánk”-nak és minden hálánkat vagy kérésünket Jézus Krisztus nevében visszünk Atyánkhoz</w:t>
      </w:r>
      <w:r w:rsidRPr="00F731D0">
        <w:rPr>
          <w:color w:val="000000"/>
        </w:rPr>
        <w:t>.</w:t>
      </w:r>
    </w:p>
    <w:p w:rsidR="00203EB9" w:rsidRDefault="00203EB9" w:rsidP="00F731D0">
      <w:pPr>
        <w:pStyle w:val="main"/>
        <w:spacing w:before="60" w:beforeAutospacing="0" w:after="60" w:afterAutospacing="0"/>
        <w:jc w:val="both"/>
        <w:rPr>
          <w:color w:val="000000"/>
        </w:rPr>
      </w:pPr>
      <w:r w:rsidRPr="00F731D0">
        <w:rPr>
          <w:color w:val="000000"/>
        </w:rPr>
        <w:t>Kezdetben (1-3. század) az istentisztelet két részből állt. Az alkalom első vagy oktató részén bárki részt vehetett, ez a még meg nem kereszteltek istentisztelete volt ("missa catechumenorum"). A második, zártkörű, ún. szakramentális részen csak a megkeresztelt nagykorú gyülekezeti tagok vehettek részt ("missa fidelium"). Ekkor ünnepelték az úrvacsorát.</w:t>
      </w:r>
    </w:p>
    <w:p w:rsidR="00203EB9" w:rsidRPr="00F731D0" w:rsidRDefault="00203EB9" w:rsidP="00F731D0">
      <w:pPr>
        <w:pStyle w:val="main"/>
        <w:spacing w:before="60" w:beforeAutospacing="0" w:after="60" w:afterAutospacing="0"/>
        <w:jc w:val="both"/>
        <w:rPr>
          <w:color w:val="000000"/>
        </w:rPr>
      </w:pPr>
      <w:r w:rsidRPr="00F731D0">
        <w:rPr>
          <w:color w:val="000000"/>
        </w:rPr>
        <w:t>Eleinte magánházaknál, bérelt helyiségekben jöttek össze az első keresztények. A keresztényüldözések idején azonban rejtett helyeken tartották istentiszteleteiket, leggyakrabban a mártírok és elhunyt családtagok sírhelyein, az ún. katakombák szűk folyosóin. Rengeteg egyházművészeti emléket őriztek meg ezek a temetkezési és egyben istentiszteleti helyek.</w:t>
      </w:r>
    </w:p>
    <w:p w:rsidR="00203EB9" w:rsidRPr="00F731D0" w:rsidRDefault="00203EB9" w:rsidP="00F731D0">
      <w:pPr>
        <w:pStyle w:val="main"/>
        <w:spacing w:before="60" w:beforeAutospacing="0" w:after="60" w:afterAutospacing="0"/>
        <w:jc w:val="both"/>
        <w:rPr>
          <w:color w:val="000000"/>
        </w:rPr>
      </w:pPr>
      <w:r w:rsidRPr="00F731D0">
        <w:rPr>
          <w:color w:val="000000"/>
        </w:rPr>
        <w:t>Valamivel később, Nagy Konstantin császár idejétől (4. század), amikor a kereszténység üldözött vallásból a Római birodalom államvallásává lett, már hatalmas bazilikákban látjuk viszont az istentiszteleteit ünneplő egyházat. Ekkorra állandósult a vasárnap délelőtti ünnepi "főistentisztelet", kialakultak a legfontosabb egyházi ünnepek (karácsony, </w:t>
      </w:r>
      <w:hyperlink r:id="rId68" w:history="1">
        <w:r w:rsidRPr="00F731D0">
          <w:rPr>
            <w:rStyle w:val="Hyperlink"/>
          </w:rPr>
          <w:t>vízkereszt</w:t>
        </w:r>
      </w:hyperlink>
      <w:r w:rsidRPr="00F731D0">
        <w:rPr>
          <w:color w:val="000000"/>
        </w:rPr>
        <w:t>, pünkösd, húsvét). Színesedett, gazdagodott a </w:t>
      </w:r>
      <w:hyperlink r:id="rId69" w:history="1">
        <w:r w:rsidRPr="00F731D0">
          <w:rPr>
            <w:rStyle w:val="Hyperlink"/>
          </w:rPr>
          <w:t>liturgia</w:t>
        </w:r>
      </w:hyperlink>
      <w:r w:rsidRPr="00F731D0">
        <w:rPr>
          <w:color w:val="000000"/>
        </w:rPr>
        <w:t>, egyre jobban elkülönült az egyszerű egyháztagoktól a papi rend.</w:t>
      </w:r>
    </w:p>
    <w:p w:rsidR="00203EB9" w:rsidRDefault="00203EB9" w:rsidP="00B42BE1">
      <w:pPr>
        <w:pStyle w:val="main"/>
        <w:spacing w:before="120" w:beforeAutospacing="0" w:after="120" w:afterAutospacing="0"/>
        <w:jc w:val="both"/>
        <w:rPr>
          <w:color w:val="000000"/>
        </w:rPr>
      </w:pPr>
      <w:r w:rsidRPr="00F731D0">
        <w:rPr>
          <w:color w:val="000000"/>
        </w:rPr>
        <w:t>Ebben az időszakban jelentkeztek az első vészjelek is: a pogány</w:t>
      </w:r>
      <w:hyperlink r:id="rId70" w:history="1">
        <w:r w:rsidRPr="00F731D0">
          <w:rPr>
            <w:rStyle w:val="Hyperlink"/>
          </w:rPr>
          <w:t>kultusz</w:t>
        </w:r>
      </w:hyperlink>
      <w:r w:rsidRPr="00F731D0">
        <w:rPr>
          <w:color w:val="000000"/>
        </w:rPr>
        <w:t>ok hatására kialakult a szentek és az ereklyék tisztelete, egyre nagyobb méretet öltött a Mária-kultusz, az igehirdetés kezdett háttérbe szorulni, és mindinkább elterjedt az </w:t>
      </w:r>
      <w:hyperlink r:id="rId71" w:history="1">
        <w:r w:rsidRPr="00F731D0">
          <w:rPr>
            <w:rStyle w:val="Hyperlink"/>
          </w:rPr>
          <w:t>úrvacsora</w:t>
        </w:r>
      </w:hyperlink>
      <w:r>
        <w:t xml:space="preserve"> </w:t>
      </w:r>
      <w:r w:rsidRPr="00F731D0">
        <w:rPr>
          <w:color w:val="000000"/>
        </w:rPr>
        <w:t>áldozatjellege, vagyis a miseáldozat gondolata</w:t>
      </w:r>
      <w:r>
        <w:rPr>
          <w:color w:val="000000"/>
        </w:rPr>
        <w:t xml:space="preserve"> és gyakorlata</w:t>
      </w:r>
      <w:r w:rsidRPr="00F731D0">
        <w:rPr>
          <w:color w:val="000000"/>
        </w:rPr>
        <w:t>.</w:t>
      </w:r>
    </w:p>
    <w:p w:rsidR="00203EB9" w:rsidRPr="00DA19A6" w:rsidRDefault="00203EB9" w:rsidP="003E3396">
      <w:pPr>
        <w:pStyle w:val="Heading4"/>
        <w:rPr>
          <w:rFonts w:ascii="Times New Roman" w:hAnsi="Times New Roman" w:cs="Times New Roman"/>
        </w:rPr>
      </w:pPr>
      <w:bookmarkStart w:id="22" w:name="_Toc371076977"/>
      <w:r w:rsidRPr="00DA19A6">
        <w:rPr>
          <w:rFonts w:ascii="Times New Roman" w:hAnsi="Times New Roman" w:cs="Times New Roman"/>
        </w:rPr>
        <w:t>A reformáció hatása az istentiszteletre</w:t>
      </w:r>
      <w:bookmarkEnd w:id="22"/>
    </w:p>
    <w:p w:rsidR="00203EB9" w:rsidRPr="00F731D0" w:rsidRDefault="00203EB9" w:rsidP="00F731D0">
      <w:pPr>
        <w:pStyle w:val="main"/>
        <w:spacing w:before="120" w:beforeAutospacing="0" w:after="60" w:afterAutospacing="0"/>
        <w:jc w:val="both"/>
        <w:rPr>
          <w:color w:val="000000"/>
        </w:rPr>
      </w:pPr>
      <w:r w:rsidRPr="00F731D0">
        <w:rPr>
          <w:color w:val="000000"/>
        </w:rPr>
        <w:t>Az egyház</w:t>
      </w:r>
      <w:r w:rsidRPr="00F731D0">
        <w:rPr>
          <w:rStyle w:val="apple-converted-space"/>
          <w:color w:val="000000"/>
        </w:rPr>
        <w:t> </w:t>
      </w:r>
      <w:hyperlink r:id="rId72" w:history="1">
        <w:r w:rsidRPr="00F731D0">
          <w:rPr>
            <w:rStyle w:val="Hyperlink"/>
            <w:color w:val="457102"/>
          </w:rPr>
          <w:t>reformáció</w:t>
        </w:r>
      </w:hyperlink>
      <w:r w:rsidRPr="00F731D0">
        <w:rPr>
          <w:color w:val="000000"/>
        </w:rPr>
        <w:t>ja (1517-től) természetesen hatással volt az istentiszteletre is. Már az ún. előreformátorok is megfogalmazták kritikájukat, és megtették a reformok megvalósulásához szükséges első lépéseket. Girolamo Savonarola, Jan Hus, Peter Wald és John Wycliff egyaránt elindította előreformátori mozgalmát. A</w:t>
      </w:r>
      <w:r w:rsidRPr="00F731D0">
        <w:rPr>
          <w:rStyle w:val="apple-converted-space"/>
          <w:color w:val="000000"/>
        </w:rPr>
        <w:t> </w:t>
      </w:r>
      <w:hyperlink r:id="rId73" w:history="1">
        <w:r w:rsidRPr="00F731D0">
          <w:rPr>
            <w:rStyle w:val="Hyperlink"/>
            <w:color w:val="457102"/>
          </w:rPr>
          <w:t>valdensek</w:t>
        </w:r>
      </w:hyperlink>
      <w:r w:rsidRPr="00F731D0">
        <w:rPr>
          <w:rStyle w:val="apple-converted-space"/>
          <w:color w:val="000000"/>
        </w:rPr>
        <w:t> </w:t>
      </w:r>
      <w:r w:rsidRPr="00F731D0">
        <w:rPr>
          <w:color w:val="000000"/>
        </w:rPr>
        <w:t>az egyszerűségre, a</w:t>
      </w:r>
      <w:r w:rsidRPr="00F731D0">
        <w:rPr>
          <w:rStyle w:val="apple-converted-space"/>
          <w:color w:val="000000"/>
        </w:rPr>
        <w:t> </w:t>
      </w:r>
      <w:hyperlink r:id="rId74" w:history="1">
        <w:r w:rsidRPr="00F731D0">
          <w:rPr>
            <w:rStyle w:val="Hyperlink"/>
            <w:color w:val="457102"/>
          </w:rPr>
          <w:t>puritán</w:t>
        </w:r>
      </w:hyperlink>
      <w:r w:rsidRPr="00F731D0">
        <w:rPr>
          <w:color w:val="000000"/>
        </w:rPr>
        <w:t>istentiszteletre törekedtek, a</w:t>
      </w:r>
      <w:r w:rsidRPr="00F731D0">
        <w:rPr>
          <w:rStyle w:val="apple-converted-space"/>
          <w:color w:val="000000"/>
        </w:rPr>
        <w:t> </w:t>
      </w:r>
      <w:hyperlink r:id="rId75" w:history="1">
        <w:r w:rsidRPr="00F731D0">
          <w:rPr>
            <w:rStyle w:val="Hyperlink"/>
            <w:color w:val="457102"/>
          </w:rPr>
          <w:t>husziták</w:t>
        </w:r>
      </w:hyperlink>
      <w:r w:rsidRPr="00F731D0">
        <w:rPr>
          <w:rStyle w:val="apple-converted-space"/>
          <w:color w:val="000000"/>
        </w:rPr>
        <w:t> </w:t>
      </w:r>
      <w:r w:rsidRPr="00F731D0">
        <w:rPr>
          <w:color w:val="000000"/>
        </w:rPr>
        <w:t>a két szín alatti úrvacsorát hirdették (ezért nevezték őket</w:t>
      </w:r>
      <w:r w:rsidRPr="00F731D0">
        <w:rPr>
          <w:rStyle w:val="apple-converted-space"/>
          <w:color w:val="000000"/>
        </w:rPr>
        <w:t> </w:t>
      </w:r>
      <w:hyperlink r:id="rId76" w:history="1">
        <w:r w:rsidRPr="00F731D0">
          <w:rPr>
            <w:rStyle w:val="Hyperlink"/>
            <w:color w:val="457102"/>
          </w:rPr>
          <w:t>kelyhesek</w:t>
        </w:r>
      </w:hyperlink>
      <w:r w:rsidRPr="00F731D0">
        <w:rPr>
          <w:color w:val="000000"/>
        </w:rPr>
        <w:t>nek), a Wycliff-féle mozgalom az ige és igehirdetés megfelelő súlyának visszaállítását akarta elérni.</w:t>
      </w:r>
    </w:p>
    <w:p w:rsidR="00203EB9" w:rsidRPr="00F731D0" w:rsidRDefault="00203EB9" w:rsidP="00341BAA">
      <w:pPr>
        <w:pStyle w:val="main"/>
        <w:spacing w:before="60" w:beforeAutospacing="0" w:after="60" w:afterAutospacing="0"/>
        <w:jc w:val="both"/>
        <w:rPr>
          <w:color w:val="000000"/>
        </w:rPr>
      </w:pPr>
      <w:r w:rsidRPr="00F731D0">
        <w:rPr>
          <w:color w:val="000000"/>
        </w:rPr>
        <w:t>Mégis a lutheri mozgalom volt az első, amely egész Európában gyökeres változásokat hozott. Luther Márton az egyház kincsének a</w:t>
      </w:r>
      <w:r w:rsidRPr="00F731D0">
        <w:rPr>
          <w:rStyle w:val="apple-converted-space"/>
          <w:color w:val="000000"/>
        </w:rPr>
        <w:t> </w:t>
      </w:r>
      <w:hyperlink r:id="rId77" w:history="1">
        <w:r w:rsidRPr="00F731D0">
          <w:rPr>
            <w:rStyle w:val="Hyperlink"/>
            <w:color w:val="457102"/>
          </w:rPr>
          <w:t>Krisztus</w:t>
        </w:r>
      </w:hyperlink>
      <w:r w:rsidRPr="00F731D0">
        <w:rPr>
          <w:color w:val="000000"/>
        </w:rPr>
        <w:t>ról szóló</w:t>
      </w:r>
      <w:r w:rsidRPr="00F731D0">
        <w:rPr>
          <w:rStyle w:val="apple-converted-space"/>
          <w:color w:val="000000"/>
        </w:rPr>
        <w:t> </w:t>
      </w:r>
      <w:hyperlink r:id="rId78" w:history="1">
        <w:r w:rsidRPr="00F731D0">
          <w:rPr>
            <w:rStyle w:val="Hyperlink"/>
            <w:color w:val="457102"/>
          </w:rPr>
          <w:t>evangélium</w:t>
        </w:r>
      </w:hyperlink>
      <w:r w:rsidRPr="00F731D0">
        <w:rPr>
          <w:color w:val="000000"/>
        </w:rPr>
        <w:t>ot tartotta. Vagyis Isten igéjét tette meg mércének, azt emelte magasra. Saját kora istentiszteletét is csak e mérce szerint kritizálta. Nem akart új istentiszteleti rendet alkotni, egyszerűen csak megtisztította a meglévőt mindattól, ami nem áll meg a Szentírás mércéjén. Elsősorban a miseáldozat gondolatát vetette el. Meggyőződése szerint Krisztus kereszthalálában Isten hozta meg a legnagyobb, egyszer és mindenkorra szóló áldozatot az emberért, ezt megismételni vagy emberek közreműködésével újra bemutatni lehetetlen és szükségtelen. Az úrvacsorát a lutheri</w:t>
      </w:r>
      <w:r w:rsidRPr="00F731D0">
        <w:rPr>
          <w:rStyle w:val="apple-converted-space"/>
          <w:color w:val="000000"/>
        </w:rPr>
        <w:t> </w:t>
      </w:r>
      <w:hyperlink r:id="rId79" w:history="1">
        <w:r w:rsidRPr="00F731D0">
          <w:rPr>
            <w:rStyle w:val="Hyperlink"/>
            <w:color w:val="457102"/>
          </w:rPr>
          <w:t>reformáció</w:t>
        </w:r>
      </w:hyperlink>
      <w:r w:rsidRPr="00F731D0">
        <w:rPr>
          <w:rStyle w:val="apple-converted-space"/>
          <w:color w:val="000000"/>
        </w:rPr>
        <w:t> </w:t>
      </w:r>
      <w:r w:rsidRPr="00F731D0">
        <w:rPr>
          <w:color w:val="000000"/>
        </w:rPr>
        <w:t>követői máig is két szín alatt ünneplik.</w:t>
      </w:r>
    </w:p>
    <w:p w:rsidR="00203EB9" w:rsidRPr="00F731D0" w:rsidRDefault="00203EB9" w:rsidP="00341BAA">
      <w:pPr>
        <w:pStyle w:val="main"/>
        <w:spacing w:before="60" w:beforeAutospacing="0" w:after="60" w:afterAutospacing="0"/>
        <w:jc w:val="both"/>
        <w:rPr>
          <w:color w:val="000000"/>
        </w:rPr>
      </w:pPr>
      <w:r w:rsidRPr="00F731D0">
        <w:rPr>
          <w:color w:val="000000"/>
        </w:rPr>
        <w:t>A másik hangsúlyos változás hiányérzetéből fakadt: az igehirdetés elvesztette jelentőségét és súlyát az istentiszteleten. Így vált fontossá az igehirdetés újra-felfedezése. Luther szemében a</w:t>
      </w:r>
      <w:r w:rsidRPr="00F731D0">
        <w:rPr>
          <w:rStyle w:val="apple-converted-space"/>
          <w:color w:val="000000"/>
        </w:rPr>
        <w:t> </w:t>
      </w:r>
      <w:hyperlink r:id="rId80" w:history="1">
        <w:r w:rsidRPr="00F731D0">
          <w:rPr>
            <w:rStyle w:val="Hyperlink"/>
            <w:color w:val="457102"/>
          </w:rPr>
          <w:t>prédikáció</w:t>
        </w:r>
      </w:hyperlink>
      <w:r w:rsidRPr="00F731D0">
        <w:rPr>
          <w:rStyle w:val="apple-converted-space"/>
          <w:color w:val="000000"/>
        </w:rPr>
        <w:t> </w:t>
      </w:r>
      <w:r w:rsidRPr="00F731D0">
        <w:rPr>
          <w:color w:val="000000"/>
        </w:rPr>
        <w:t>nem csupán szentbeszéd vagy igemagyarázat, hanem élő</w:t>
      </w:r>
      <w:r w:rsidRPr="00F731D0">
        <w:rPr>
          <w:rStyle w:val="apple-converted-space"/>
          <w:color w:val="000000"/>
        </w:rPr>
        <w:t> </w:t>
      </w:r>
      <w:hyperlink r:id="rId81" w:history="1">
        <w:r w:rsidRPr="00F731D0">
          <w:rPr>
            <w:rStyle w:val="Hyperlink"/>
            <w:color w:val="457102"/>
          </w:rPr>
          <w:t>evangélium</w:t>
        </w:r>
      </w:hyperlink>
      <w:r w:rsidRPr="00F731D0">
        <w:rPr>
          <w:color w:val="000000"/>
        </w:rPr>
        <w:t>, Isten közöttünk megszólaló hangja.</w:t>
      </w:r>
    </w:p>
    <w:p w:rsidR="00203EB9" w:rsidRDefault="00203EB9" w:rsidP="00341BAA">
      <w:pPr>
        <w:pStyle w:val="main"/>
        <w:spacing w:before="60" w:beforeAutospacing="0" w:after="120" w:afterAutospacing="0"/>
        <w:jc w:val="both"/>
        <w:rPr>
          <w:color w:val="000000"/>
        </w:rPr>
      </w:pPr>
      <w:r w:rsidRPr="00F731D0">
        <w:rPr>
          <w:color w:val="000000"/>
        </w:rPr>
        <w:t>Az istentisztelet anyanyelven történő ünneplése szintén a</w:t>
      </w:r>
      <w:r>
        <w:rPr>
          <w:color w:val="000000"/>
        </w:rPr>
        <w:t xml:space="preserve"> </w:t>
      </w:r>
      <w:hyperlink r:id="rId82" w:history="1">
        <w:r w:rsidRPr="00F731D0">
          <w:rPr>
            <w:rStyle w:val="Hyperlink"/>
            <w:color w:val="457102"/>
          </w:rPr>
          <w:t>reformáció</w:t>
        </w:r>
      </w:hyperlink>
      <w:r w:rsidRPr="00F731D0">
        <w:rPr>
          <w:color w:val="000000"/>
        </w:rPr>
        <w:t>hoz köthető, mint ahogy a szentekhez és a Máriához való imádkozás megszüntetése is.</w:t>
      </w:r>
    </w:p>
    <w:p w:rsidR="00203EB9" w:rsidRDefault="00203EB9" w:rsidP="003E3396">
      <w:pPr>
        <w:pStyle w:val="Heading2"/>
      </w:pPr>
      <w:bookmarkStart w:id="23" w:name="_Toc371076978"/>
      <w:r>
        <w:t>A református istentisztelet</w:t>
      </w:r>
      <w:bookmarkEnd w:id="23"/>
      <w:r>
        <w:t xml:space="preserve"> </w:t>
      </w:r>
    </w:p>
    <w:p w:rsidR="00203EB9" w:rsidRDefault="00203EB9" w:rsidP="00F731D0">
      <w:pPr>
        <w:pStyle w:val="main"/>
        <w:spacing w:before="120" w:beforeAutospacing="0" w:after="60" w:afterAutospacing="0"/>
        <w:jc w:val="both"/>
        <w:rPr>
          <w:color w:val="000000"/>
        </w:rPr>
      </w:pPr>
      <w:r>
        <w:rPr>
          <w:color w:val="000000"/>
        </w:rPr>
        <w:t>A református istentisztelet noha külső formáját tekintve előadás és hallgatói közönségként érzékelhető egy kívülálló számára, az együttlét nem előadás és a hallgatók nem közönség! A Szentlélekkel prédikált evangélium változtatja át a hallgatói közönséget az élő Isten színe előtt álló közösséggé. Ha nem így történne, hiábavaló volna a hitünk és minden szolgálatunk.</w:t>
      </w:r>
    </w:p>
    <w:p w:rsidR="00203EB9" w:rsidRDefault="00203EB9" w:rsidP="00F731D0">
      <w:pPr>
        <w:pStyle w:val="main"/>
        <w:spacing w:before="60" w:beforeAutospacing="0" w:after="60" w:afterAutospacing="0"/>
        <w:jc w:val="both"/>
        <w:rPr>
          <w:color w:val="000000"/>
        </w:rPr>
      </w:pPr>
      <w:r>
        <w:rPr>
          <w:color w:val="000000"/>
        </w:rPr>
        <w:t xml:space="preserve"> Az istentisztelet középpontjában az evangélium prédikálása áll. Az evangélium tartalma nem a református tan, dogma, hanem Krisztus Jézus, Istennek egyszülött Fia, a Szentháromság egy igaz Isten második személye. A megfeszített Jézus Krisztus pedig nem, mint történelmi emlék, hanem mint élő Isten van jelen az istentiszteleten.</w:t>
      </w:r>
    </w:p>
    <w:p w:rsidR="00203EB9" w:rsidRDefault="00203EB9" w:rsidP="00F731D0">
      <w:pPr>
        <w:pStyle w:val="main"/>
        <w:spacing w:before="60" w:beforeAutospacing="0" w:after="60" w:afterAutospacing="0"/>
        <w:jc w:val="both"/>
        <w:rPr>
          <w:color w:val="000000"/>
        </w:rPr>
      </w:pPr>
      <w:r>
        <w:rPr>
          <w:color w:val="000000"/>
        </w:rPr>
        <w:t>Az istentiszteleten Személyesen Isten szól hozzánk! Igaz, hogy sokszor a gyarló emberi elem és eszköz felettébb megnehezíti az Istennel való közvetlen kapcsolatot, de bármennyire legyen is nehéz elfogadni, hogy Isten szól az emberi szolgán keresztül, az Isten szándékán és akaratán ez semmit nem változtat. Az Ő akarata pedig az, hogy a testvér hitén keresztül tegye Önmagát hallhatóvá, láthatóvá, érezhetővé és befogadhatóvá. Az Isten beszédének közvetítő közege, ha tetszi angyala, nem mennyei teremtmény, hanem az igehirdetés terhével megáldott emberi szolga, lelkipásztor.</w:t>
      </w:r>
    </w:p>
    <w:p w:rsidR="00203EB9" w:rsidRDefault="00203EB9" w:rsidP="00F731D0">
      <w:pPr>
        <w:pStyle w:val="main"/>
        <w:spacing w:before="60" w:beforeAutospacing="0" w:after="60" w:afterAutospacing="0"/>
        <w:jc w:val="both"/>
        <w:rPr>
          <w:color w:val="000000"/>
        </w:rPr>
      </w:pPr>
      <w:r>
        <w:rPr>
          <w:color w:val="000000"/>
        </w:rPr>
        <w:t>A református keresztyén az Isten házában Istennel találkozik. Ezért minden alkalommal úgy készül az Úr házába, hogy ott Isten szól hozzá és ő imával, zsoltárénekléssel, majd ezt követően az ő hétköznapi életében gyakorlati keresztyénséggel válaszol a meghallott igére. Az úrnapi istentisztelet a keresztyén életvitel egyik hajtómotorja és erőforrása, mely nélkül elképzelhetetlen a tanítványság, Krisztus Urunk követése.</w:t>
      </w:r>
    </w:p>
    <w:p w:rsidR="00203EB9" w:rsidRDefault="00203EB9" w:rsidP="00F731D0">
      <w:pPr>
        <w:pStyle w:val="main"/>
        <w:spacing w:before="60" w:beforeAutospacing="0" w:after="60" w:afterAutospacing="0"/>
        <w:jc w:val="both"/>
        <w:rPr>
          <w:color w:val="000000"/>
        </w:rPr>
      </w:pPr>
      <w:r>
        <w:rPr>
          <w:color w:val="000000"/>
        </w:rPr>
        <w:t>Formailag a</w:t>
      </w:r>
      <w:r w:rsidRPr="00DD1EEF">
        <w:rPr>
          <w:color w:val="000000"/>
        </w:rPr>
        <w:t xml:space="preserve"> református istentiszteletet a puritán egyszerűség jellemzi. Az istentisztelet</w:t>
      </w:r>
      <w:r>
        <w:rPr>
          <w:color w:val="000000"/>
        </w:rPr>
        <w:t xml:space="preserve"> elemei az Ige hallgatása, az imádság</w:t>
      </w:r>
      <w:r w:rsidRPr="00DD1EEF">
        <w:rPr>
          <w:color w:val="000000"/>
        </w:rPr>
        <w:t xml:space="preserve">, </w:t>
      </w:r>
      <w:r>
        <w:rPr>
          <w:color w:val="000000"/>
        </w:rPr>
        <w:t>a zsoltár-éneklés</w:t>
      </w:r>
      <w:r w:rsidRPr="00DD1EEF">
        <w:rPr>
          <w:color w:val="000000"/>
        </w:rPr>
        <w:t xml:space="preserve">, </w:t>
      </w:r>
      <w:r>
        <w:rPr>
          <w:color w:val="000000"/>
        </w:rPr>
        <w:t>tanító, intő, vigasztaló és bátorító igehirdetés (</w:t>
      </w:r>
      <w:r w:rsidRPr="00DD1EEF">
        <w:rPr>
          <w:color w:val="000000"/>
        </w:rPr>
        <w:t>pré</w:t>
      </w:r>
      <w:r>
        <w:rPr>
          <w:color w:val="000000"/>
        </w:rPr>
        <w:t>dikáció) és az úrvacsorai közösségbő</w:t>
      </w:r>
      <w:r w:rsidRPr="00DD1EEF">
        <w:rPr>
          <w:color w:val="000000"/>
        </w:rPr>
        <w:t>l</w:t>
      </w:r>
      <w:r>
        <w:rPr>
          <w:color w:val="000000"/>
        </w:rPr>
        <w:t>, valamit az adakozásból, a szeretetszolgálat sokféle jótékony cselekedetéből és az erkölcsös, istenfélő, öntudatos és Krisztusról bizonyságot tévő hétköznapi életvitelből áll.</w:t>
      </w:r>
    </w:p>
    <w:p w:rsidR="00203EB9" w:rsidRPr="0006011B" w:rsidRDefault="00203EB9" w:rsidP="003E3396">
      <w:pPr>
        <w:pStyle w:val="Heading3"/>
        <w:rPr>
          <w:rFonts w:ascii="Times New Roman" w:hAnsi="Times New Roman" w:cs="Times New Roman"/>
          <w:color w:val="000000"/>
          <w:sz w:val="26"/>
          <w:szCs w:val="26"/>
        </w:rPr>
      </w:pPr>
      <w:bookmarkStart w:id="24" w:name="_Toc371076979"/>
      <w:r w:rsidRPr="0006011B">
        <w:rPr>
          <w:rFonts w:ascii="Times New Roman" w:hAnsi="Times New Roman" w:cs="Times New Roman"/>
          <w:color w:val="000000"/>
          <w:sz w:val="26"/>
          <w:szCs w:val="26"/>
        </w:rPr>
        <w:t>Az istentisztelet elemei</w:t>
      </w:r>
      <w:bookmarkEnd w:id="24"/>
    </w:p>
    <w:p w:rsidR="00203EB9" w:rsidRPr="00893156" w:rsidRDefault="00203EB9" w:rsidP="003E3396">
      <w:pPr>
        <w:pStyle w:val="Heading4"/>
        <w:rPr>
          <w:rFonts w:ascii="Times New Roman" w:hAnsi="Times New Roman" w:cs="Times New Roman"/>
        </w:rPr>
      </w:pPr>
      <w:bookmarkStart w:id="25" w:name="_Toc371076980"/>
      <w:r w:rsidRPr="00893156">
        <w:rPr>
          <w:rFonts w:ascii="Times New Roman" w:hAnsi="Times New Roman" w:cs="Times New Roman"/>
        </w:rPr>
        <w:t>A gyülekező, ismertebben a fennálló és az ülő ének</w:t>
      </w:r>
      <w:bookmarkEnd w:id="25"/>
    </w:p>
    <w:p w:rsidR="00203EB9" w:rsidRDefault="00203EB9" w:rsidP="00341BAA">
      <w:pPr>
        <w:pStyle w:val="main"/>
        <w:spacing w:before="60" w:beforeAutospacing="0" w:after="60" w:afterAutospacing="0"/>
        <w:rPr>
          <w:color w:val="000000"/>
        </w:rPr>
      </w:pPr>
      <w:r>
        <w:rPr>
          <w:color w:val="000000"/>
        </w:rPr>
        <w:t>Az istentisztelet az Isten kegyelmének köszöntő meghirdetésével kezdődik, melyet gyülekező, ismertebb formában fennálló ének, ezt pedig egy ülő éneklés követ</w:t>
      </w:r>
    </w:p>
    <w:p w:rsidR="00203EB9" w:rsidRDefault="00203EB9" w:rsidP="00140786">
      <w:pPr>
        <w:pStyle w:val="main"/>
        <w:spacing w:before="60" w:beforeAutospacing="0" w:after="60" w:afterAutospacing="0"/>
        <w:jc w:val="both"/>
        <w:rPr>
          <w:color w:val="000000"/>
        </w:rPr>
      </w:pPr>
      <w:r w:rsidRPr="00341BAA">
        <w:rPr>
          <w:color w:val="000000"/>
        </w:rPr>
        <w:t>A</w:t>
      </w:r>
      <w:r>
        <w:rPr>
          <w:color w:val="000000"/>
        </w:rPr>
        <w:t>z első ének a legtöbb esetben egy</w:t>
      </w:r>
      <w:r w:rsidRPr="00341BAA">
        <w:rPr>
          <w:color w:val="000000"/>
        </w:rPr>
        <w:t xml:space="preserve"> </w:t>
      </w:r>
      <w:r>
        <w:rPr>
          <w:color w:val="000000"/>
        </w:rPr>
        <w:t xml:space="preserve">zsoltár, vagy egy másik Istent dicsőítve dicsérő ének. A </w:t>
      </w:r>
      <w:r w:rsidRPr="00341BAA">
        <w:rPr>
          <w:color w:val="000000"/>
        </w:rPr>
        <w:t>Zsoltárok könyve jelen volt minden korszak keresztény istentiszteletein. Legáltalánosabb módon mégis az istentisztelet elején találkozunk a </w:t>
      </w:r>
      <w:hyperlink r:id="rId83" w:history="1">
        <w:r w:rsidRPr="00341BAA">
          <w:rPr>
            <w:rStyle w:val="Hyperlink"/>
          </w:rPr>
          <w:t>zsoltárok</w:t>
        </w:r>
      </w:hyperlink>
      <w:r w:rsidRPr="00341BAA">
        <w:rPr>
          <w:color w:val="000000"/>
        </w:rPr>
        <w:t xml:space="preserve">kal. A bevezetésként elhangzó zsoltárrészletet latinul introitus-nak nevezzük. </w:t>
      </w:r>
      <w:r>
        <w:rPr>
          <w:color w:val="000000"/>
        </w:rPr>
        <w:t xml:space="preserve">Formája a következő: keretvers, </w:t>
      </w:r>
      <w:r w:rsidRPr="00341BAA">
        <w:rPr>
          <w:color w:val="000000"/>
        </w:rPr>
        <w:t>zsoltárrészlet, </w:t>
      </w:r>
      <w:hyperlink r:id="rId84" w:history="1">
        <w:r w:rsidRPr="00341BAA">
          <w:rPr>
            <w:rStyle w:val="Hyperlink"/>
          </w:rPr>
          <w:t>doxológia</w:t>
        </w:r>
      </w:hyperlink>
      <w:r w:rsidRPr="00341BAA">
        <w:rPr>
          <w:color w:val="000000"/>
        </w:rPr>
        <w:t>, keretvers. A doxológia így hangzik: "Dicsőség az Atyának, és a Fiúnak, és a Szentléleknek, miképpen volt kezdetben, most és mindenkor és mindörökkön örökké. Ámen."</w:t>
      </w:r>
      <w:r>
        <w:rPr>
          <w:color w:val="000000"/>
        </w:rPr>
        <w:t>Kezdetben a</w:t>
      </w:r>
      <w:r w:rsidRPr="00341BAA">
        <w:rPr>
          <w:color w:val="000000"/>
        </w:rPr>
        <w:t>z introitus olvasott vagy - liturgikus dallamon - énekelt formában</w:t>
      </w:r>
      <w:r w:rsidRPr="00140786">
        <w:rPr>
          <w:color w:val="000000"/>
        </w:rPr>
        <w:t xml:space="preserve"> </w:t>
      </w:r>
      <w:r>
        <w:rPr>
          <w:color w:val="000000"/>
        </w:rPr>
        <w:t>szólal</w:t>
      </w:r>
      <w:r w:rsidRPr="00341BAA">
        <w:rPr>
          <w:color w:val="000000"/>
        </w:rPr>
        <w:t>t</w:t>
      </w:r>
      <w:r>
        <w:rPr>
          <w:color w:val="000000"/>
        </w:rPr>
        <w:t xml:space="preserve"> meg</w:t>
      </w:r>
      <w:r w:rsidRPr="00341BAA">
        <w:rPr>
          <w:color w:val="000000"/>
        </w:rPr>
        <w:t>.</w:t>
      </w:r>
      <w:r>
        <w:rPr>
          <w:color w:val="000000"/>
        </w:rPr>
        <w:t xml:space="preserve"> </w:t>
      </w:r>
      <w:r w:rsidRPr="00341BAA">
        <w:rPr>
          <w:color w:val="000000"/>
        </w:rPr>
        <w:t>A doxológia kötött szövegét a gyülekezet (kis glória - gloria Patri)</w:t>
      </w:r>
      <w:r w:rsidRPr="00140786">
        <w:rPr>
          <w:color w:val="000000"/>
        </w:rPr>
        <w:t xml:space="preserve"> </w:t>
      </w:r>
      <w:r>
        <w:rPr>
          <w:color w:val="000000"/>
        </w:rPr>
        <w:t>éneke visszhangozta.</w:t>
      </w:r>
      <w:r w:rsidRPr="00341BAA">
        <w:rPr>
          <w:color w:val="000000"/>
        </w:rPr>
        <w:t xml:space="preserve"> </w:t>
      </w:r>
      <w:r>
        <w:rPr>
          <w:color w:val="000000"/>
        </w:rPr>
        <w:t>A mai liturgiában fennálló zsoltáréneklésre ülő énekléssel válaszol a gyülekezet.</w:t>
      </w:r>
    </w:p>
    <w:p w:rsidR="00203EB9" w:rsidRPr="00893156" w:rsidRDefault="00203EB9" w:rsidP="003E3396">
      <w:pPr>
        <w:pStyle w:val="Heading4"/>
        <w:rPr>
          <w:rFonts w:ascii="Times New Roman" w:hAnsi="Times New Roman" w:cs="Times New Roman"/>
        </w:rPr>
      </w:pPr>
      <w:bookmarkStart w:id="26" w:name="_Toc371076981"/>
      <w:r w:rsidRPr="00893156">
        <w:rPr>
          <w:rFonts w:ascii="Times New Roman" w:hAnsi="Times New Roman" w:cs="Times New Roman"/>
        </w:rPr>
        <w:t>Isten nevének segítségül hívása</w:t>
      </w:r>
      <w:bookmarkEnd w:id="26"/>
      <w:r w:rsidRPr="00893156">
        <w:rPr>
          <w:rFonts w:ascii="Times New Roman" w:hAnsi="Times New Roman" w:cs="Times New Roman"/>
        </w:rPr>
        <w:t xml:space="preserve"> </w:t>
      </w:r>
    </w:p>
    <w:p w:rsidR="00203EB9" w:rsidRDefault="00203EB9" w:rsidP="00AF7ECB">
      <w:pPr>
        <w:pStyle w:val="main"/>
        <w:spacing w:before="60" w:beforeAutospacing="0" w:after="60" w:afterAutospacing="0"/>
        <w:jc w:val="both"/>
        <w:rPr>
          <w:color w:val="000000"/>
        </w:rPr>
      </w:pPr>
      <w:r w:rsidRPr="00341BAA">
        <w:rPr>
          <w:color w:val="000000"/>
        </w:rPr>
        <w:t>Latin kifejezéssel "Invokáció"-nak nevezik az istentisztelet első mondatát, amely így hangzik: "Az Atya, Fiú, Szentlélek nevében. Ámen." Kifejezés</w:t>
      </w:r>
      <w:r>
        <w:rPr>
          <w:color w:val="000000"/>
        </w:rPr>
        <w:t xml:space="preserve">re jut ebben annak tudata, hogy </w:t>
      </w:r>
      <w:r w:rsidRPr="00341BAA">
        <w:rPr>
          <w:color w:val="000000"/>
        </w:rPr>
        <w:t>gyülekezet és lelkész nem a maguk, hanem Isten n</w:t>
      </w:r>
      <w:r>
        <w:rPr>
          <w:color w:val="000000"/>
        </w:rPr>
        <w:t xml:space="preserve">evében vannak együtt. Vagyis az </w:t>
      </w:r>
      <w:r w:rsidRPr="00341BAA">
        <w:rPr>
          <w:color w:val="000000"/>
        </w:rPr>
        <w:t>istentisztelet nem egyszerűen emberi ügy, hanem Isten igében és szentségekben nyújtott ajándékainak elfogadása, az ő hatalmának erőteré</w:t>
      </w:r>
      <w:r>
        <w:rPr>
          <w:color w:val="000000"/>
        </w:rPr>
        <w:t xml:space="preserve">be való kerülés. A református </w:t>
      </w:r>
      <w:r w:rsidRPr="00341BAA">
        <w:rPr>
          <w:color w:val="000000"/>
        </w:rPr>
        <w:t xml:space="preserve">istentisztelet mindig ezzel a bejelentéssel kezdődik. Más megfogalmazás, bővítés, "kísérőszöveg" nem használható. Az "Ámen"-t válaszként </w:t>
      </w:r>
      <w:r>
        <w:rPr>
          <w:color w:val="000000"/>
        </w:rPr>
        <w:t xml:space="preserve">a lelkipáztorral együtt </w:t>
      </w:r>
      <w:r w:rsidRPr="00341BAA">
        <w:rPr>
          <w:color w:val="000000"/>
        </w:rPr>
        <w:t>minden esetben a gyülekezet</w:t>
      </w:r>
      <w:r>
        <w:rPr>
          <w:color w:val="000000"/>
        </w:rPr>
        <w:t xml:space="preserve"> hangosan mondja.</w:t>
      </w:r>
    </w:p>
    <w:p w:rsidR="00203EB9" w:rsidRPr="00893156" w:rsidRDefault="00203EB9" w:rsidP="0040322B">
      <w:pPr>
        <w:pStyle w:val="Heading4"/>
        <w:rPr>
          <w:rFonts w:ascii="Times New Roman" w:hAnsi="Times New Roman" w:cs="Times New Roman"/>
        </w:rPr>
      </w:pPr>
      <w:bookmarkStart w:id="27" w:name="_Toc371076982"/>
      <w:r w:rsidRPr="00893156">
        <w:rPr>
          <w:rFonts w:ascii="Times New Roman" w:hAnsi="Times New Roman" w:cs="Times New Roman"/>
        </w:rPr>
        <w:t>A Bibliaolvasás</w:t>
      </w:r>
      <w:bookmarkEnd w:id="27"/>
      <w:r w:rsidRPr="00893156">
        <w:rPr>
          <w:rFonts w:ascii="Times New Roman" w:hAnsi="Times New Roman" w:cs="Times New Roman"/>
        </w:rPr>
        <w:t xml:space="preserve"> </w:t>
      </w:r>
    </w:p>
    <w:p w:rsidR="00203EB9" w:rsidRDefault="00203EB9" w:rsidP="00AF7ECB">
      <w:pPr>
        <w:pStyle w:val="main"/>
        <w:spacing w:before="60" w:beforeAutospacing="0" w:after="60" w:afterAutospacing="0"/>
        <w:jc w:val="both"/>
        <w:rPr>
          <w:color w:val="000000"/>
        </w:rPr>
      </w:pPr>
      <w:r>
        <w:rPr>
          <w:color w:val="000000"/>
        </w:rPr>
        <w:t>Egy hosszabb Szentírási szöveg felolvasása jelent, amelyik az üzenet szempontjából kapcsolódik majd a prédikációhoz. Ez a liturgiai elem a Bibliaolvasás, vagy lectio.</w:t>
      </w:r>
    </w:p>
    <w:p w:rsidR="00203EB9" w:rsidRDefault="00203EB9" w:rsidP="00AF7ECB">
      <w:pPr>
        <w:pStyle w:val="main"/>
        <w:spacing w:before="60" w:beforeAutospacing="0" w:after="60" w:afterAutospacing="0"/>
        <w:jc w:val="both"/>
        <w:rPr>
          <w:color w:val="000000"/>
        </w:rPr>
      </w:pPr>
      <w:r>
        <w:rPr>
          <w:color w:val="000000"/>
        </w:rPr>
        <w:t>A Bibliaolvasás után egy bűnbánatra és imára felszólító összekötő szöveg hangzik el. A bűnvalló imát a gyülekezet gondolatban követi. Vannak olyan gyülekezetek, ahol Kálvin János bűnvalló imáját mindenki ismeri, így mindenki hangosan mondja azt a lelkipásztorral együtt. Ez az ima felkészít a prédikáció befogadásra is. A bűnvallást a lelkipásztor papi feloldozás hirdetése zárja és a felhívás az ige hallgatása készülésére. A prédikációra a gyülekezet közös éneklés formájában készül fel.</w:t>
      </w:r>
    </w:p>
    <w:p w:rsidR="00203EB9" w:rsidRPr="00E51056" w:rsidRDefault="00203EB9" w:rsidP="0040322B">
      <w:pPr>
        <w:pStyle w:val="Heading4"/>
        <w:rPr>
          <w:rFonts w:ascii="Times New Roman" w:hAnsi="Times New Roman" w:cs="Times New Roman"/>
        </w:rPr>
      </w:pPr>
      <w:bookmarkStart w:id="28" w:name="_Toc371076983"/>
      <w:r w:rsidRPr="00E51056">
        <w:rPr>
          <w:rFonts w:ascii="Times New Roman" w:hAnsi="Times New Roman" w:cs="Times New Roman"/>
        </w:rPr>
        <w:t>Az alapige, vagy latinul textus</w:t>
      </w:r>
      <w:bookmarkEnd w:id="28"/>
    </w:p>
    <w:p w:rsidR="00203EB9" w:rsidRDefault="00203EB9" w:rsidP="001742E7">
      <w:pPr>
        <w:pStyle w:val="main"/>
        <w:spacing w:before="60" w:beforeAutospacing="0" w:after="60" w:afterAutospacing="0"/>
        <w:jc w:val="both"/>
        <w:rPr>
          <w:color w:val="000000"/>
        </w:rPr>
      </w:pPr>
      <w:r>
        <w:rPr>
          <w:color w:val="000000"/>
        </w:rPr>
        <w:t xml:space="preserve">Az alapige képezi az elhangzó igehirdetés alapszövegét, amelyre felépül a prédikáció. </w:t>
      </w:r>
    </w:p>
    <w:p w:rsidR="00203EB9" w:rsidRPr="00E51056" w:rsidRDefault="00203EB9" w:rsidP="0040322B">
      <w:pPr>
        <w:pStyle w:val="Heading4"/>
        <w:rPr>
          <w:rFonts w:ascii="Times New Roman" w:hAnsi="Times New Roman" w:cs="Times New Roman"/>
        </w:rPr>
      </w:pPr>
      <w:bookmarkStart w:id="29" w:name="_Toc371076984"/>
      <w:r w:rsidRPr="00E51056">
        <w:rPr>
          <w:rFonts w:ascii="Times New Roman" w:hAnsi="Times New Roman" w:cs="Times New Roman"/>
        </w:rPr>
        <w:t>A prédikáció</w:t>
      </w:r>
      <w:bookmarkEnd w:id="29"/>
      <w:r w:rsidRPr="00E51056">
        <w:rPr>
          <w:rFonts w:ascii="Times New Roman" w:hAnsi="Times New Roman" w:cs="Times New Roman"/>
        </w:rPr>
        <w:t xml:space="preserve"> </w:t>
      </w:r>
    </w:p>
    <w:p w:rsidR="00203EB9" w:rsidRDefault="00203EB9" w:rsidP="001742E7">
      <w:pPr>
        <w:pStyle w:val="main"/>
        <w:spacing w:before="60" w:beforeAutospacing="0" w:after="60" w:afterAutospacing="0"/>
        <w:jc w:val="both"/>
        <w:rPr>
          <w:color w:val="000000"/>
        </w:rPr>
      </w:pPr>
      <w:r>
        <w:rPr>
          <w:color w:val="000000"/>
        </w:rPr>
        <w:t>A prédikáció lehet tanító, intő, vigasztaló, buzdító jellegű, de minden esetben végső célja: Krisztus Jézus.</w:t>
      </w:r>
    </w:p>
    <w:p w:rsidR="00203EB9" w:rsidRPr="000A3B20" w:rsidRDefault="00203EB9" w:rsidP="001742E7">
      <w:pPr>
        <w:pStyle w:val="main"/>
        <w:spacing w:before="60" w:beforeAutospacing="0" w:after="60" w:afterAutospacing="0"/>
        <w:jc w:val="both"/>
        <w:rPr>
          <w:color w:val="000000"/>
        </w:rPr>
      </w:pPr>
      <w:r>
        <w:rPr>
          <w:color w:val="000000"/>
        </w:rPr>
        <w:t xml:space="preserve">A prédikációra a gyülekezet a lelkipásztorral együtt imával válaszol. </w:t>
      </w:r>
      <w:r w:rsidRPr="000A3B20">
        <w:rPr>
          <w:color w:val="000000"/>
        </w:rPr>
        <w:t>Az egyetemes könyörgés már az őskeresztények korában is híd szerepet töltött be, amely összekötötte az istentiszteleten az igeliturgiát az</w:t>
      </w:r>
      <w:r w:rsidRPr="000A3B20">
        <w:rPr>
          <w:rStyle w:val="apple-converted-space"/>
          <w:color w:val="000000"/>
        </w:rPr>
        <w:t> </w:t>
      </w:r>
      <w:hyperlink r:id="rId85" w:history="1">
        <w:r w:rsidRPr="000A3B20">
          <w:rPr>
            <w:rStyle w:val="Hyperlink"/>
            <w:color w:val="457102"/>
          </w:rPr>
          <w:t>úrvacsora</w:t>
        </w:r>
      </w:hyperlink>
      <w:r w:rsidRPr="000A3B20">
        <w:rPr>
          <w:color w:val="000000"/>
        </w:rPr>
        <w:t>i résszel. Ebben az imádságban - ahogyan a neve is jelzi - a kérés kap nagyobb hangsúlyt. A hívő ember életének és az egyháznak a teljes horizontja tárul fel kérés, könyörgés formájában.</w:t>
      </w:r>
    </w:p>
    <w:p w:rsidR="00203EB9" w:rsidRDefault="00203EB9" w:rsidP="0040322B">
      <w:pPr>
        <w:pStyle w:val="Heading4"/>
        <w:rPr>
          <w:rFonts w:cs="Times New Roman"/>
        </w:rPr>
      </w:pPr>
      <w:bookmarkStart w:id="30" w:name="_Toc371076985"/>
      <w:r w:rsidRPr="000A3B20">
        <w:t>Az egyetemes könyörgés</w:t>
      </w:r>
      <w:bookmarkEnd w:id="30"/>
      <w:r w:rsidRPr="000A3B20">
        <w:t xml:space="preserve"> </w:t>
      </w:r>
    </w:p>
    <w:p w:rsidR="00203EB9" w:rsidRPr="000A3B20" w:rsidRDefault="00203EB9" w:rsidP="000A3B20">
      <w:pPr>
        <w:pStyle w:val="main"/>
        <w:spacing w:before="60" w:beforeAutospacing="0" w:after="60" w:afterAutospacing="0"/>
        <w:jc w:val="both"/>
        <w:rPr>
          <w:color w:val="000000"/>
        </w:rPr>
      </w:pPr>
      <w:r w:rsidRPr="000A3B20">
        <w:rPr>
          <w:color w:val="000000"/>
        </w:rPr>
        <w:t>Az egyetemes könyörgés (oratio oecumenica) kifejezés nem csupán felekezetközi értelemben értendő, hanem az egész földkerekségre, az egész teremtett világra utal. Isten mentő-áldó szeretetébe ajánlja e könyörgésben az egyház az egész világot, benne az emberiséget, természetet, kereszténységet, felsőbbséget (egyházi és világi vezetőket), az egyház tagjait, a betegeket, gyászolókat, szenvedőket, rászorulókat.</w:t>
      </w:r>
    </w:p>
    <w:p w:rsidR="00203EB9" w:rsidRPr="000A3B20" w:rsidRDefault="00203EB9" w:rsidP="000A3B20">
      <w:pPr>
        <w:pStyle w:val="main"/>
        <w:spacing w:before="60" w:beforeAutospacing="0" w:after="60" w:afterAutospacing="0"/>
        <w:jc w:val="both"/>
        <w:rPr>
          <w:color w:val="000000"/>
        </w:rPr>
      </w:pPr>
      <w:r w:rsidRPr="000A3B20">
        <w:rPr>
          <w:color w:val="000000"/>
        </w:rPr>
        <w:t xml:space="preserve">Ebbe az imádságba </w:t>
      </w:r>
      <w:r>
        <w:rPr>
          <w:color w:val="000000"/>
        </w:rPr>
        <w:t xml:space="preserve">némely </w:t>
      </w:r>
      <w:r w:rsidRPr="000A3B20">
        <w:rPr>
          <w:color w:val="000000"/>
        </w:rPr>
        <w:t>helyen</w:t>
      </w:r>
      <w:r>
        <w:rPr>
          <w:color w:val="000000"/>
        </w:rPr>
        <w:t xml:space="preserve"> és alkalommal</w:t>
      </w:r>
      <w:r w:rsidRPr="000A3B20">
        <w:rPr>
          <w:color w:val="000000"/>
        </w:rPr>
        <w:t xml:space="preserve"> bekapcsolódnak a lelkészen kívül a gyülekezet tagjai is. Ilyenkor szakaszokra osztva a segítők témák szerint olvassák fel a kéréseket. Lehetőség van azonban a gyülekezet még szélesebb körű bevonására is. Erre csak egy példa az, amikor az egyes szakaszok lezárásánál a liturgus szavára: "Jézus</w:t>
      </w:r>
      <w:r w:rsidRPr="000A3B20">
        <w:rPr>
          <w:rStyle w:val="apple-converted-space"/>
          <w:color w:val="000000"/>
        </w:rPr>
        <w:t> </w:t>
      </w:r>
      <w:hyperlink r:id="rId86" w:history="1">
        <w:r w:rsidRPr="000A3B20">
          <w:rPr>
            <w:rStyle w:val="Hyperlink"/>
            <w:color w:val="457102"/>
          </w:rPr>
          <w:t>Krisztus</w:t>
        </w:r>
      </w:hyperlink>
      <w:r w:rsidRPr="000A3B20">
        <w:rPr>
          <w:color w:val="000000"/>
        </w:rPr>
        <w:t>ért kérünk!" a gyülekezet így válaszol: "Urunk hallgass meg minket!"</w:t>
      </w:r>
    </w:p>
    <w:p w:rsidR="00203EB9" w:rsidRDefault="00203EB9" w:rsidP="00AF7ECB">
      <w:pPr>
        <w:pStyle w:val="main"/>
        <w:spacing w:before="60" w:beforeAutospacing="0" w:after="60" w:afterAutospacing="0"/>
        <w:jc w:val="both"/>
        <w:rPr>
          <w:color w:val="000000"/>
        </w:rPr>
      </w:pPr>
      <w:r>
        <w:rPr>
          <w:color w:val="000000"/>
        </w:rPr>
        <w:t>Némely helyen a gyülekezet a prédikációra énekkel válaszol és azt követi a közös imádság, amelynek elemei a hálaadás, az ige által felismert mennyei javak kérése és azok megköszönése.</w:t>
      </w:r>
    </w:p>
    <w:p w:rsidR="00203EB9" w:rsidRPr="00E51056" w:rsidRDefault="00203EB9" w:rsidP="0040322B">
      <w:pPr>
        <w:pStyle w:val="Heading4"/>
        <w:rPr>
          <w:rFonts w:ascii="Times New Roman" w:hAnsi="Times New Roman" w:cs="Times New Roman"/>
        </w:rPr>
      </w:pPr>
      <w:bookmarkStart w:id="31" w:name="_Toc371076986"/>
      <w:r w:rsidRPr="00E51056">
        <w:rPr>
          <w:rFonts w:ascii="Times New Roman" w:hAnsi="Times New Roman" w:cs="Times New Roman"/>
        </w:rPr>
        <w:t>Az Uri ima, vagy „Mi atyánk!”</w:t>
      </w:r>
      <w:bookmarkEnd w:id="31"/>
    </w:p>
    <w:p w:rsidR="00203EB9" w:rsidRPr="001742E7" w:rsidRDefault="00203EB9" w:rsidP="001742E7">
      <w:pPr>
        <w:pStyle w:val="main"/>
        <w:spacing w:before="60" w:beforeAutospacing="0" w:after="60" w:afterAutospacing="0"/>
        <w:jc w:val="both"/>
        <w:rPr>
          <w:color w:val="000000"/>
        </w:rPr>
      </w:pPr>
      <w:r w:rsidRPr="001742E7">
        <w:rPr>
          <w:color w:val="000000"/>
        </w:rPr>
        <w:t>Az Úrtól tanult imádságnak is nevezik, mivel Jézus tanította tanítványainak. Egyben minden imádság példája is a keresztények számára. Általában a szabadon mondott vagy kötött szövegű imádságok végén hangzik el</w:t>
      </w:r>
      <w:r>
        <w:rPr>
          <w:color w:val="000000"/>
        </w:rPr>
        <w:t>.</w:t>
      </w:r>
      <w:r w:rsidRPr="001742E7">
        <w:rPr>
          <w:color w:val="000000"/>
        </w:rPr>
        <w:t xml:space="preserve"> </w:t>
      </w:r>
    </w:p>
    <w:p w:rsidR="00203EB9" w:rsidRPr="001742E7" w:rsidRDefault="00203EB9" w:rsidP="001742E7">
      <w:pPr>
        <w:pStyle w:val="main"/>
        <w:spacing w:before="60" w:beforeAutospacing="0" w:after="60" w:afterAutospacing="0"/>
        <w:jc w:val="both"/>
        <w:rPr>
          <w:color w:val="000000"/>
        </w:rPr>
      </w:pPr>
      <w:r w:rsidRPr="001742E7">
        <w:rPr>
          <w:color w:val="000000"/>
        </w:rPr>
        <w:t>Minden istentiszteleten elhangzik, esetleg többször is. Nélkülözhetetlen az </w:t>
      </w:r>
      <w:hyperlink r:id="rId87" w:history="1">
        <w:r w:rsidRPr="001742E7">
          <w:rPr>
            <w:rStyle w:val="Hyperlink"/>
          </w:rPr>
          <w:t>úrvacsora</w:t>
        </w:r>
      </w:hyperlink>
      <w:r w:rsidRPr="001742E7">
        <w:rPr>
          <w:color w:val="000000"/>
        </w:rPr>
        <w:t>i és a keresztelési liturgiában, de esketések és temetések alkalmával is. Az Úrtól tanult imádságot az egyetemes könyörgés végén minden alkalommal a lelkésszel köz</w:t>
      </w:r>
      <w:r>
        <w:rPr>
          <w:color w:val="000000"/>
        </w:rPr>
        <w:t>ösen mondja az egész gyülekezet</w:t>
      </w:r>
      <w:r w:rsidRPr="001742E7">
        <w:rPr>
          <w:color w:val="000000"/>
        </w:rPr>
        <w:t>.</w:t>
      </w:r>
    </w:p>
    <w:p w:rsidR="00203EB9" w:rsidRPr="001742E7" w:rsidRDefault="00203EB9" w:rsidP="001742E7">
      <w:pPr>
        <w:pStyle w:val="main"/>
        <w:spacing w:before="60" w:beforeAutospacing="0" w:after="60" w:afterAutospacing="0"/>
        <w:jc w:val="both"/>
        <w:rPr>
          <w:color w:val="000000"/>
        </w:rPr>
      </w:pPr>
      <w:r w:rsidRPr="001742E7">
        <w:rPr>
          <w:color w:val="000000"/>
        </w:rPr>
        <w:t>Az Úrtól tanult imádság szövege az új, </w:t>
      </w:r>
      <w:hyperlink r:id="rId88" w:history="1">
        <w:r w:rsidRPr="001742E7">
          <w:rPr>
            <w:rStyle w:val="Hyperlink"/>
          </w:rPr>
          <w:t>ökumenikus</w:t>
        </w:r>
      </w:hyperlink>
      <w:r w:rsidRPr="001742E7">
        <w:rPr>
          <w:color w:val="000000"/>
        </w:rPr>
        <w:t> fordítás szerint a következő:</w:t>
      </w:r>
    </w:p>
    <w:p w:rsidR="00203EB9" w:rsidRDefault="00203EB9" w:rsidP="005050F8">
      <w:pPr>
        <w:pStyle w:val="main"/>
        <w:spacing w:before="0" w:beforeAutospacing="0" w:after="0" w:afterAutospacing="0"/>
        <w:rPr>
          <w:color w:val="000000"/>
        </w:rPr>
      </w:pPr>
      <w:r w:rsidRPr="001742E7">
        <w:rPr>
          <w:color w:val="000000"/>
        </w:rPr>
        <w:t>"Mi Atyánk, aki a mennyekben vagy,</w:t>
      </w:r>
    </w:p>
    <w:p w:rsidR="00203EB9" w:rsidRDefault="00203EB9" w:rsidP="005050F8">
      <w:pPr>
        <w:pStyle w:val="main"/>
        <w:spacing w:before="0" w:beforeAutospacing="0" w:after="0" w:afterAutospacing="0"/>
        <w:rPr>
          <w:color w:val="000000"/>
        </w:rPr>
      </w:pPr>
      <w:r w:rsidRPr="001742E7">
        <w:rPr>
          <w:color w:val="000000"/>
        </w:rPr>
        <w:t>szenteltessék meg a Te neved,</w:t>
      </w:r>
      <w:r w:rsidRPr="001742E7">
        <w:rPr>
          <w:color w:val="000000"/>
        </w:rPr>
        <w:br/>
        <w:t>jöjjön el a Te országod,</w:t>
      </w:r>
      <w:r w:rsidRPr="001742E7">
        <w:rPr>
          <w:color w:val="000000"/>
        </w:rPr>
        <w:br/>
        <w:t>legyen meg a Te akaratod,</w:t>
      </w:r>
      <w:r w:rsidRPr="001742E7">
        <w:rPr>
          <w:color w:val="000000"/>
        </w:rPr>
        <w:br/>
        <w:t>amint a mennyben, úgy a földön is.</w:t>
      </w:r>
      <w:r w:rsidRPr="001742E7">
        <w:rPr>
          <w:color w:val="000000"/>
        </w:rPr>
        <w:br/>
        <w:t>Mindennapi kenyerünket</w:t>
      </w:r>
      <w:r w:rsidRPr="001742E7">
        <w:rPr>
          <w:color w:val="000000"/>
        </w:rPr>
        <w:br/>
        <w:t>add meg nekünk ma,</w:t>
      </w:r>
      <w:r w:rsidRPr="001742E7">
        <w:rPr>
          <w:color w:val="000000"/>
        </w:rPr>
        <w:br/>
        <w:t>és bocsásd meg vétkeinket,</w:t>
      </w:r>
      <w:r w:rsidRPr="001742E7">
        <w:rPr>
          <w:color w:val="000000"/>
        </w:rPr>
        <w:br/>
        <w:t>miképpen mi is megbocsátunk</w:t>
      </w:r>
      <w:r w:rsidRPr="001742E7">
        <w:rPr>
          <w:color w:val="000000"/>
        </w:rPr>
        <w:br/>
        <w:t>az ellenünk vétkezőknek,</w:t>
      </w:r>
      <w:r w:rsidRPr="001742E7">
        <w:rPr>
          <w:color w:val="000000"/>
        </w:rPr>
        <w:br/>
        <w:t>és ne vigy minket kísértésbe,</w:t>
      </w:r>
      <w:r w:rsidRPr="001742E7">
        <w:rPr>
          <w:color w:val="000000"/>
        </w:rPr>
        <w:br/>
        <w:t>de szabadíts meg a gonosztól,</w:t>
      </w:r>
      <w:r w:rsidRPr="001742E7">
        <w:rPr>
          <w:color w:val="000000"/>
        </w:rPr>
        <w:br/>
        <w:t>mert tied</w:t>
      </w:r>
      <w:r w:rsidRPr="001742E7">
        <w:rPr>
          <w:color w:val="000000"/>
        </w:rPr>
        <w:br/>
        <w:t>az ország, a hatalom és a dicsőség</w:t>
      </w:r>
      <w:r w:rsidRPr="001742E7">
        <w:rPr>
          <w:color w:val="000000"/>
        </w:rPr>
        <w:br/>
        <w:t>mindörökké.</w:t>
      </w:r>
      <w:r>
        <w:rPr>
          <w:color w:val="000000"/>
        </w:rPr>
        <w:t xml:space="preserve"> </w:t>
      </w:r>
      <w:r w:rsidRPr="001742E7">
        <w:rPr>
          <w:color w:val="000000"/>
        </w:rPr>
        <w:t>Ámen."</w:t>
      </w:r>
    </w:p>
    <w:p w:rsidR="00203EB9" w:rsidRPr="00E51056" w:rsidRDefault="00203EB9" w:rsidP="0040322B">
      <w:pPr>
        <w:pStyle w:val="Heading4"/>
        <w:rPr>
          <w:rFonts w:ascii="Times New Roman" w:hAnsi="Times New Roman" w:cs="Times New Roman"/>
        </w:rPr>
      </w:pPr>
      <w:bookmarkStart w:id="32" w:name="_Toc371076987"/>
      <w:r w:rsidRPr="00E51056">
        <w:rPr>
          <w:rFonts w:ascii="Times New Roman" w:hAnsi="Times New Roman" w:cs="Times New Roman"/>
        </w:rPr>
        <w:t>Az adakozás</w:t>
      </w:r>
      <w:bookmarkEnd w:id="32"/>
    </w:p>
    <w:p w:rsidR="00203EB9" w:rsidRDefault="00203EB9" w:rsidP="007017B4">
      <w:pPr>
        <w:pStyle w:val="main"/>
        <w:spacing w:before="60" w:beforeAutospacing="0" w:after="60" w:afterAutospacing="0"/>
        <w:jc w:val="both"/>
        <w:rPr>
          <w:color w:val="000000"/>
        </w:rPr>
      </w:pPr>
      <w:r w:rsidRPr="00B57B22">
        <w:rPr>
          <w:color w:val="000000"/>
        </w:rPr>
        <w:t>Az istentiszteleti </w:t>
      </w:r>
      <w:hyperlink r:id="rId89" w:history="1">
        <w:r w:rsidRPr="007017B4">
          <w:rPr>
            <w:rStyle w:val="Hyperlink"/>
            <w:color w:val="auto"/>
            <w:u w:val="none"/>
          </w:rPr>
          <w:t>liturgia</w:t>
        </w:r>
      </w:hyperlink>
      <w:r w:rsidRPr="00B57B22">
        <w:rPr>
          <w:color w:val="000000"/>
        </w:rPr>
        <w:t> hagyományos rendjéhez tartozik az úgynevezett "offertórium", az </w:t>
      </w:r>
      <w:hyperlink r:id="rId90" w:history="1">
        <w:r w:rsidRPr="007017B4">
          <w:rPr>
            <w:rStyle w:val="Hyperlink"/>
            <w:color w:val="auto"/>
            <w:u w:val="none"/>
          </w:rPr>
          <w:t>adomány</w:t>
        </w:r>
      </w:hyperlink>
      <w:r w:rsidRPr="00B57B22">
        <w:rPr>
          <w:color w:val="000000"/>
        </w:rPr>
        <w:t xml:space="preserve">ok felajánlása, az adakozás. </w:t>
      </w:r>
      <w:r>
        <w:rPr>
          <w:color w:val="000000"/>
        </w:rPr>
        <w:t xml:space="preserve">Az adakozás tehát az istentisztelet része. Köztudott, hogy a gyülekezetek a szervezeti működéséhez szükséges javakat adományok formájában fogadja el. Ennek egyik formája az istentiszteleti perselyezés. </w:t>
      </w:r>
      <w:r w:rsidRPr="00B57B22">
        <w:rPr>
          <w:color w:val="000000"/>
        </w:rPr>
        <w:t>Általában az istentisztelet vége felé kerül sor a perselyezésre: a körbeadott kosárkákba vagy erre szolgáló tárgyakba a hívek beleteszik önkéntes adományaikat.</w:t>
      </w:r>
      <w:r>
        <w:rPr>
          <w:color w:val="000000"/>
        </w:rPr>
        <w:t xml:space="preserve"> Van ahol a perselyezés még mindig a körbeadott nyitott persely formájában van gyakorlatban. Ez alatt a gyülekezet hálaadó énekeket és Isten dicsérő zsoltárokat énekel. Ez a gyakorlat azonban egyre ritkább. A „mozgó perselyezésnek” ezt a formáját </w:t>
      </w:r>
      <w:r w:rsidRPr="00B57B22">
        <w:rPr>
          <w:color w:val="000000"/>
        </w:rPr>
        <w:t xml:space="preserve">a templom </w:t>
      </w:r>
      <w:r>
        <w:rPr>
          <w:color w:val="000000"/>
        </w:rPr>
        <w:t>előterében felállított gyűjtők váltották fel</w:t>
      </w:r>
      <w:r w:rsidRPr="00B57B22">
        <w:rPr>
          <w:color w:val="000000"/>
        </w:rPr>
        <w:t xml:space="preserve">. </w:t>
      </w:r>
    </w:p>
    <w:p w:rsidR="00203EB9" w:rsidRDefault="00203EB9" w:rsidP="007017B4">
      <w:pPr>
        <w:pStyle w:val="main"/>
        <w:spacing w:before="60" w:beforeAutospacing="0" w:after="60" w:afterAutospacing="0"/>
        <w:jc w:val="both"/>
        <w:rPr>
          <w:color w:val="000000"/>
        </w:rPr>
      </w:pPr>
      <w:r w:rsidRPr="00B57B22">
        <w:rPr>
          <w:color w:val="000000"/>
        </w:rPr>
        <w:t>A templomban rögzítve szerepelhetnek olyan perselyek</w:t>
      </w:r>
      <w:r>
        <w:rPr>
          <w:color w:val="000000"/>
        </w:rPr>
        <w:t xml:space="preserve"> is</w:t>
      </w:r>
      <w:r w:rsidRPr="00B57B22">
        <w:rPr>
          <w:color w:val="000000"/>
        </w:rPr>
        <w:t>, amelyek folyamatosan egy-egy bizonyos célra folytatott gyűjtést szolgálnak: templomfelújítás, gyülekezeti segély, orgonaépítés stb.</w:t>
      </w:r>
    </w:p>
    <w:p w:rsidR="00203EB9" w:rsidRDefault="00203EB9" w:rsidP="00AF7ECB">
      <w:pPr>
        <w:pStyle w:val="main"/>
        <w:spacing w:before="60" w:beforeAutospacing="0" w:after="60" w:afterAutospacing="0"/>
        <w:jc w:val="both"/>
        <w:rPr>
          <w:color w:val="000000"/>
        </w:rPr>
      </w:pPr>
      <w:r>
        <w:rPr>
          <w:color w:val="000000"/>
        </w:rPr>
        <w:t xml:space="preserve">Mára az adakozás elterjedt formája a </w:t>
      </w:r>
      <w:r w:rsidRPr="00B57B22">
        <w:rPr>
          <w:color w:val="000000"/>
        </w:rPr>
        <w:t xml:space="preserve">templom </w:t>
      </w:r>
      <w:r>
        <w:rPr>
          <w:color w:val="000000"/>
        </w:rPr>
        <w:t xml:space="preserve">előterében, vagy a templombejáratoknál elhelyezett zárt persely. </w:t>
      </w:r>
      <w:r w:rsidRPr="00B57B22">
        <w:rPr>
          <w:color w:val="000000"/>
        </w:rPr>
        <w:t>Istentisztelet után a </w:t>
      </w:r>
      <w:hyperlink r:id="rId91" w:history="1">
        <w:r w:rsidRPr="007017B4">
          <w:rPr>
            <w:rStyle w:val="Hyperlink"/>
            <w:color w:val="auto"/>
            <w:u w:val="none"/>
          </w:rPr>
          <w:t>presbiter</w:t>
        </w:r>
      </w:hyperlink>
      <w:r w:rsidRPr="00B57B22">
        <w:rPr>
          <w:color w:val="000000"/>
        </w:rPr>
        <w:t xml:space="preserve">ek megszámolják a perselypénzt, arról feljegyzést készítenek, és az összeg bekerül a gyülekezet pénztárába. </w:t>
      </w:r>
    </w:p>
    <w:p w:rsidR="00203EB9" w:rsidRDefault="00203EB9" w:rsidP="00AF7ECB">
      <w:pPr>
        <w:pStyle w:val="main"/>
        <w:spacing w:before="60" w:beforeAutospacing="0" w:after="60" w:afterAutospacing="0"/>
        <w:jc w:val="both"/>
        <w:rPr>
          <w:color w:val="000000"/>
        </w:rPr>
      </w:pPr>
      <w:r>
        <w:rPr>
          <w:color w:val="000000"/>
        </w:rPr>
        <w:t>Sok helyen gyakorolják az alkalomhoz kötött adakozást, például úrvacsorához kötötten.</w:t>
      </w:r>
      <w:r w:rsidRPr="00B57B22">
        <w:rPr>
          <w:rFonts w:ascii="Helvetica" w:hAnsi="Helvetica" w:cs="Helvetica"/>
          <w:color w:val="000000"/>
          <w:sz w:val="12"/>
          <w:szCs w:val="12"/>
          <w:shd w:val="clear" w:color="auto" w:fill="FFFFFF"/>
          <w:lang w:eastAsia="en-US"/>
        </w:rPr>
        <w:t xml:space="preserve"> </w:t>
      </w:r>
      <w:r w:rsidRPr="00B57B22">
        <w:rPr>
          <w:color w:val="000000"/>
        </w:rPr>
        <w:t>Szám</w:t>
      </w:r>
      <w:r>
        <w:rPr>
          <w:color w:val="000000"/>
        </w:rPr>
        <w:t>os helyen tartanak úgynevezett „áldozati vasárnapot”</w:t>
      </w:r>
      <w:r w:rsidRPr="00B57B22">
        <w:rPr>
          <w:color w:val="000000"/>
        </w:rPr>
        <w:t xml:space="preserve">: ekkor a hívek egy előzetesen kapott borítékban teszik a perselybe az adományt, ami általában egy konkrét célt szolgál. </w:t>
      </w:r>
    </w:p>
    <w:p w:rsidR="00203EB9" w:rsidRDefault="00203EB9" w:rsidP="00AF7ECB">
      <w:pPr>
        <w:pStyle w:val="main"/>
        <w:spacing w:before="60" w:beforeAutospacing="0" w:after="60" w:afterAutospacing="0"/>
        <w:jc w:val="both"/>
        <w:rPr>
          <w:color w:val="000000"/>
        </w:rPr>
      </w:pPr>
      <w:r w:rsidRPr="00B57B22">
        <w:rPr>
          <w:color w:val="000000"/>
        </w:rPr>
        <w:t xml:space="preserve">A perselypénz </w:t>
      </w:r>
      <w:r>
        <w:rPr>
          <w:color w:val="000000"/>
        </w:rPr>
        <w:t xml:space="preserve">és a céladományok </w:t>
      </w:r>
      <w:r w:rsidRPr="00B57B22">
        <w:rPr>
          <w:color w:val="000000"/>
        </w:rPr>
        <w:t xml:space="preserve">mellett az egyházfenntartói járulék képezi az egyházközség rendes, nem gazdálkodásból származó bevételét. </w:t>
      </w:r>
    </w:p>
    <w:p w:rsidR="00203EB9" w:rsidRPr="00E51056" w:rsidRDefault="00203EB9" w:rsidP="0040322B">
      <w:pPr>
        <w:pStyle w:val="Heading4"/>
        <w:rPr>
          <w:rFonts w:ascii="Times New Roman" w:hAnsi="Times New Roman" w:cs="Times New Roman"/>
        </w:rPr>
      </w:pPr>
      <w:bookmarkStart w:id="33" w:name="_Toc371076988"/>
      <w:r w:rsidRPr="00E51056">
        <w:rPr>
          <w:rFonts w:ascii="Times New Roman" w:hAnsi="Times New Roman" w:cs="Times New Roman"/>
        </w:rPr>
        <w:t>Áldás előtti ének</w:t>
      </w:r>
      <w:bookmarkEnd w:id="33"/>
    </w:p>
    <w:p w:rsidR="00203EB9" w:rsidRDefault="00203EB9" w:rsidP="0040322B">
      <w:pPr>
        <w:pStyle w:val="main"/>
        <w:spacing w:before="60" w:beforeAutospacing="0" w:after="60" w:afterAutospacing="0"/>
        <w:jc w:val="both"/>
        <w:rPr>
          <w:color w:val="000000"/>
        </w:rPr>
      </w:pPr>
      <w:r>
        <w:rPr>
          <w:color w:val="000000"/>
        </w:rPr>
        <w:t>Az áldás előtti ének, vagy záróének hálaadásra, a kegyelemes Isten nevének magasztalásra buzdít, valamint a hallott igével kapcsolatos kéréseket  tár Isten elé.</w:t>
      </w:r>
    </w:p>
    <w:p w:rsidR="00203EB9" w:rsidRPr="00E51056" w:rsidRDefault="00203EB9" w:rsidP="0040322B">
      <w:pPr>
        <w:pStyle w:val="Heading4"/>
        <w:rPr>
          <w:rFonts w:ascii="Times New Roman" w:hAnsi="Times New Roman" w:cs="Times New Roman"/>
        </w:rPr>
      </w:pPr>
      <w:bookmarkStart w:id="34" w:name="_Toc371076989"/>
      <w:r w:rsidRPr="00E51056">
        <w:rPr>
          <w:rFonts w:ascii="Times New Roman" w:hAnsi="Times New Roman" w:cs="Times New Roman"/>
        </w:rPr>
        <w:t>Megáldás</w:t>
      </w:r>
      <w:bookmarkEnd w:id="34"/>
    </w:p>
    <w:p w:rsidR="00203EB9" w:rsidRDefault="00203EB9" w:rsidP="001742E7">
      <w:pPr>
        <w:pStyle w:val="main"/>
        <w:spacing w:before="60" w:beforeAutospacing="0" w:after="60" w:afterAutospacing="0"/>
        <w:jc w:val="both"/>
        <w:rPr>
          <w:color w:val="000000"/>
        </w:rPr>
      </w:pPr>
      <w:r>
        <w:rPr>
          <w:color w:val="000000"/>
        </w:rPr>
        <w:t>Az éneklést a gyülekezet papi megáldása követi, amelyet szokás szerint fennállva, vagy ülve fogad a gyülekezet.</w:t>
      </w:r>
      <w:r w:rsidRPr="001742E7">
        <w:rPr>
          <w:rFonts w:ascii="Helvetica" w:hAnsi="Helvetica" w:cs="Helvetica"/>
          <w:color w:val="000000"/>
          <w:sz w:val="18"/>
          <w:szCs w:val="18"/>
        </w:rPr>
        <w:t xml:space="preserve"> </w:t>
      </w:r>
      <w:r w:rsidRPr="001742E7">
        <w:rPr>
          <w:color w:val="000000"/>
        </w:rPr>
        <w:t>Az </w:t>
      </w:r>
      <w:hyperlink r:id="rId92" w:history="1">
        <w:r w:rsidRPr="007017B4">
          <w:rPr>
            <w:rStyle w:val="Hyperlink"/>
            <w:color w:val="auto"/>
            <w:u w:val="none"/>
          </w:rPr>
          <w:t>áldás</w:t>
        </w:r>
      </w:hyperlink>
      <w:r w:rsidRPr="007017B4">
        <w:t> </w:t>
      </w:r>
      <w:r w:rsidRPr="001742E7">
        <w:rPr>
          <w:color w:val="000000"/>
        </w:rPr>
        <w:t xml:space="preserve">általánosan Isten kegyelmének, üdvhozó erejének közlését, továbbadását jelenti. </w:t>
      </w:r>
      <w:r>
        <w:rPr>
          <w:color w:val="000000"/>
        </w:rPr>
        <w:t>A</w:t>
      </w:r>
      <w:r w:rsidRPr="001742E7">
        <w:rPr>
          <w:color w:val="000000"/>
        </w:rPr>
        <w:t xml:space="preserve"> lelkész </w:t>
      </w:r>
      <w:r>
        <w:rPr>
          <w:color w:val="000000"/>
        </w:rPr>
        <w:t>széttárva f</w:t>
      </w:r>
      <w:r w:rsidRPr="001742E7">
        <w:rPr>
          <w:color w:val="000000"/>
        </w:rPr>
        <w:t>elemelt kézzel végzi</w:t>
      </w:r>
      <w:r>
        <w:rPr>
          <w:color w:val="000000"/>
        </w:rPr>
        <w:t xml:space="preserve">. </w:t>
      </w:r>
      <w:r w:rsidRPr="001742E7">
        <w:rPr>
          <w:color w:val="000000"/>
        </w:rPr>
        <w:t>Az istentisztelet végén legtöbbször az ún. Ároni áldás hangzik el, melyet Isten rendelt el Mózesen keresztül Áron és fiai papi szolgálatára (4Móz 6,</w:t>
      </w:r>
      <w:r>
        <w:rPr>
          <w:color w:val="000000"/>
        </w:rPr>
        <w:t xml:space="preserve"> </w:t>
      </w:r>
      <w:r w:rsidRPr="001742E7">
        <w:rPr>
          <w:color w:val="000000"/>
        </w:rPr>
        <w:t xml:space="preserve">22-27). A gyülekezet pedig állva fogadja </w:t>
      </w:r>
      <w:r>
        <w:rPr>
          <w:color w:val="000000"/>
        </w:rPr>
        <w:t>és az „Ámen</w:t>
      </w:r>
      <w:r w:rsidRPr="001742E7">
        <w:rPr>
          <w:color w:val="000000"/>
        </w:rPr>
        <w:t>"</w:t>
      </w:r>
      <w:r>
        <w:rPr>
          <w:color w:val="000000"/>
        </w:rPr>
        <w:t>-t hangosan mondja.</w:t>
      </w:r>
    </w:p>
    <w:p w:rsidR="00203EB9" w:rsidRDefault="00203EB9" w:rsidP="001742E7">
      <w:pPr>
        <w:pStyle w:val="main"/>
        <w:spacing w:before="60" w:beforeAutospacing="0" w:after="60" w:afterAutospacing="0"/>
        <w:jc w:val="both"/>
        <w:rPr>
          <w:color w:val="000000"/>
        </w:rPr>
      </w:pPr>
      <w:r>
        <w:rPr>
          <w:color w:val="000000"/>
        </w:rPr>
        <w:br w:type="page"/>
      </w:r>
    </w:p>
    <w:p w:rsidR="00203EB9" w:rsidRDefault="00203EB9" w:rsidP="0040322B">
      <w:pPr>
        <w:pStyle w:val="Heading2"/>
      </w:pPr>
      <w:bookmarkStart w:id="35" w:name="_Toc371076990"/>
      <w:r>
        <w:t>A BŰNBÁNAT, a bűnök megvallása, köznyelven gyónás</w:t>
      </w:r>
      <w:bookmarkEnd w:id="35"/>
    </w:p>
    <w:p w:rsidR="00203EB9" w:rsidRDefault="00203EB9" w:rsidP="001742E7">
      <w:pPr>
        <w:pStyle w:val="main"/>
        <w:spacing w:before="60" w:beforeAutospacing="0" w:after="60" w:afterAutospacing="0"/>
        <w:jc w:val="both"/>
        <w:rPr>
          <w:color w:val="000000"/>
        </w:rPr>
      </w:pPr>
      <w:r>
        <w:rPr>
          <w:color w:val="000000"/>
        </w:rPr>
        <w:t xml:space="preserve">A köztudatban az él, hogy a reformátusok nyakas kálvinisták, akik nem borulnak le Isten imádatára, térden állva nem vallják meg a bűneiket az Istennek. Ez nem a teljes valóság, mert a református kegyességtől elválaszthatatlan a bűnbánat és a Teljhatalmú Szuverén Isten előtti szent alázat. Sok gyülekezetben hagyománya és gyakorlata is van a lelkipásztorral való lelki beszélgetéseknek, melyek, ha formailag nem is, de tartalmilag kimerítik a gyónás fogalmát. Ezekben a beszélgetésekben lelkek szabadulnak meg bűneik elhordozhatatlan terhétől, kapnak bűnbocsánatot, kegyelmet és feloldozást. A bűnvallásnak, vagy gyónásnak </w:t>
      </w:r>
      <w:r w:rsidRPr="009D4B55">
        <w:rPr>
          <w:color w:val="000000"/>
        </w:rPr>
        <w:t xml:space="preserve">két része van. Az egyik, hogy a </w:t>
      </w:r>
      <w:r>
        <w:rPr>
          <w:color w:val="000000"/>
        </w:rPr>
        <w:t>bűntől gyötört ember megvallja a bűnei</w:t>
      </w:r>
      <w:r w:rsidRPr="009D4B55">
        <w:rPr>
          <w:color w:val="000000"/>
        </w:rPr>
        <w:t>t</w:t>
      </w:r>
      <w:r>
        <w:rPr>
          <w:color w:val="000000"/>
        </w:rPr>
        <w:t xml:space="preserve"> és minden rettegését, a másik az, hogy fogadja el Isten bűnbocsánatát, amit a lelkigondozó a feloldozásával hirdet személyesen neki. A feloldozást minden esetben örömnek és békességnek kell követnie!</w:t>
      </w:r>
      <w:r w:rsidRPr="009D4B55">
        <w:rPr>
          <w:color w:val="000000"/>
        </w:rPr>
        <w:t> </w:t>
      </w:r>
    </w:p>
    <w:p w:rsidR="00203EB9" w:rsidRPr="009D4B55" w:rsidRDefault="00203EB9" w:rsidP="0040322B">
      <w:pPr>
        <w:pStyle w:val="Heading2"/>
      </w:pPr>
      <w:bookmarkStart w:id="36" w:name="_Toc371076991"/>
      <w:r w:rsidRPr="009D4B55">
        <w:t>Hogyan viselkedjünk az istentiszteleten?</w:t>
      </w:r>
      <w:bookmarkEnd w:id="36"/>
    </w:p>
    <w:p w:rsidR="00203EB9" w:rsidRDefault="00203EB9" w:rsidP="009D4B55">
      <w:pPr>
        <w:pStyle w:val="main"/>
        <w:spacing w:before="60" w:beforeAutospacing="0" w:after="60" w:afterAutospacing="0"/>
        <w:jc w:val="both"/>
        <w:rPr>
          <w:color w:val="000000"/>
        </w:rPr>
      </w:pPr>
      <w:r w:rsidRPr="009D4B55">
        <w:rPr>
          <w:color w:val="000000"/>
        </w:rPr>
        <w:t>KÜLÖNLEGES ISTENTISZTELETI ALKALMAK</w:t>
      </w:r>
    </w:p>
    <w:p w:rsidR="00203EB9" w:rsidRPr="009D4B55" w:rsidRDefault="00203EB9" w:rsidP="009D4B55">
      <w:pPr>
        <w:pStyle w:val="main"/>
        <w:spacing w:before="60" w:beforeAutospacing="0" w:after="60" w:afterAutospacing="0"/>
        <w:jc w:val="both"/>
        <w:rPr>
          <w:color w:val="000000"/>
        </w:rPr>
      </w:pPr>
      <w:r>
        <w:rPr>
          <w:color w:val="000000"/>
        </w:rPr>
        <w:t>A templomban jöjjünk tiszta és tisztességes (polgári) öltözetben. Az istentisztelet alatt ne kezdeményezzünk egyéni jellegű beszélgetést senkivel, ne hangoskodjunk, hanem figyeljünk a prédikációra. Nem illik megszakítani a szolgálatot. A kérdésekkel ki – ki az istentisztelet után forduljon bizalommal a lelkipásztorhoz. A kisgyerekek viselkedés ettől természetesen eltérhet.</w:t>
      </w:r>
    </w:p>
    <w:p w:rsidR="00203EB9" w:rsidRPr="00E51056" w:rsidRDefault="00203EB9" w:rsidP="0040322B">
      <w:pPr>
        <w:pStyle w:val="Heading3"/>
        <w:rPr>
          <w:rFonts w:ascii="Times New Roman" w:hAnsi="Times New Roman" w:cs="Times New Roman"/>
          <w:color w:val="000000"/>
          <w:sz w:val="26"/>
          <w:szCs w:val="26"/>
        </w:rPr>
      </w:pPr>
      <w:bookmarkStart w:id="37" w:name="_Toc371076992"/>
      <w:r w:rsidRPr="00E51056">
        <w:rPr>
          <w:rFonts w:ascii="Times New Roman" w:hAnsi="Times New Roman" w:cs="Times New Roman"/>
          <w:color w:val="000000"/>
          <w:sz w:val="26"/>
          <w:szCs w:val="26"/>
        </w:rPr>
        <w:t>A keresztségről</w:t>
      </w:r>
      <w:bookmarkEnd w:id="37"/>
    </w:p>
    <w:p w:rsidR="00203EB9" w:rsidRDefault="00203EB9" w:rsidP="001742E7">
      <w:pPr>
        <w:pStyle w:val="main"/>
        <w:spacing w:before="60" w:beforeAutospacing="0" w:after="60" w:afterAutospacing="0"/>
        <w:jc w:val="both"/>
        <w:rPr>
          <w:color w:val="000000"/>
        </w:rPr>
      </w:pPr>
      <w:r w:rsidRPr="000B7FBA">
        <w:rPr>
          <w:color w:val="000000"/>
        </w:rPr>
        <w:t>A keresztény világban mindenütt elterjedt vallásos szertartás a keresztelés. Mélyebb tartalmáról azonban talán ritkábban gondolkodunk el. Mi is a keresztség? Szép szokás? Babona? Védőoltás az ártó szellemek ellen? Vagy valami más? Erőteljesen </w:t>
      </w:r>
      <w:hyperlink r:id="rId93" w:history="1">
        <w:r w:rsidRPr="007017B4">
          <w:rPr>
            <w:rStyle w:val="Hyperlink"/>
            <w:color w:val="auto"/>
            <w:u w:val="none"/>
          </w:rPr>
          <w:t>szekularizál</w:t>
        </w:r>
      </w:hyperlink>
      <w:r w:rsidRPr="000B7FBA">
        <w:rPr>
          <w:color w:val="000000"/>
        </w:rPr>
        <w:t>t viszonyaink ellenére, a lakosság jelentős százaléka még mindig meg van keresztelve. Mi történt velünk a</w:t>
      </w:r>
      <w:r>
        <w:rPr>
          <w:color w:val="000000"/>
        </w:rPr>
        <w:t xml:space="preserve"> keresztségben</w:t>
      </w:r>
      <w:r w:rsidRPr="000B7FBA">
        <w:rPr>
          <w:color w:val="000000"/>
        </w:rPr>
        <w:t xml:space="preserve">? </w:t>
      </w:r>
      <w:r>
        <w:rPr>
          <w:color w:val="000000"/>
        </w:rPr>
        <w:t xml:space="preserve">Minden bizonnyal </w:t>
      </w:r>
      <w:r w:rsidRPr="000B7FBA">
        <w:rPr>
          <w:color w:val="000000"/>
        </w:rPr>
        <w:t>nem csak a megkeresztelteket érdekelheti, mit is jelent ez a keresztények által Jézus parancsára visszavezetett gyakorlat.</w:t>
      </w:r>
      <w:r>
        <w:rPr>
          <w:color w:val="000000"/>
        </w:rPr>
        <w:t xml:space="preserve"> A továbbiakban egy keresztségről szóló tanítás olvasható.</w:t>
      </w:r>
    </w:p>
    <w:p w:rsidR="00203EB9" w:rsidRPr="0069049E" w:rsidRDefault="00203EB9" w:rsidP="0040322B">
      <w:pPr>
        <w:pStyle w:val="Heading4"/>
        <w:rPr>
          <w:rFonts w:ascii="Times New Roman" w:hAnsi="Times New Roman" w:cs="Times New Roman"/>
        </w:rPr>
      </w:pPr>
      <w:bookmarkStart w:id="38" w:name="_Toc371076993"/>
      <w:r w:rsidRPr="0069049E">
        <w:rPr>
          <w:rFonts w:ascii="Times New Roman" w:hAnsi="Times New Roman" w:cs="Times New Roman"/>
        </w:rPr>
        <w:t>Egy tanítás a keresztségről</w:t>
      </w:r>
      <w:bookmarkEnd w:id="38"/>
    </w:p>
    <w:p w:rsidR="00203EB9" w:rsidRPr="0004209B" w:rsidRDefault="00203EB9" w:rsidP="0004209B">
      <w:pPr>
        <w:rPr>
          <w:rFonts w:ascii="Times New Roman" w:hAnsi="Times New Roman" w:cs="Times New Roman"/>
        </w:rPr>
      </w:pPr>
      <w:r w:rsidRPr="0004209B">
        <w:rPr>
          <w:rFonts w:ascii="Times New Roman" w:hAnsi="Times New Roman" w:cs="Times New Roman"/>
        </w:rPr>
        <w:t>Krisztus Urunk a keresztség szereztetési igéjét a Máté 28: 16-20 versei alapján annak közlésével kezdi, hogy az én Atyám felmagasztalt. Így mondja: „Nekem adatott minden hatalom mennyen és földön!” A tanítványok ezt nem egy új tanként, nem egy új elmélkedésként, és nem valamilyen logikai gondolatmenetként fedezték fel, hanem Jézus halálból való feltámadása által, azon tény által, hogy míg nagypénteken látták őt szenvedni és meghalni, harmadnap együtt ettek és ittak a feltámadott Jézussal, és boldogan érintették meg Őt.</w:t>
      </w:r>
    </w:p>
    <w:p w:rsidR="00203EB9" w:rsidRPr="0004209B" w:rsidRDefault="00203EB9" w:rsidP="0004209B">
      <w:pPr>
        <w:rPr>
          <w:rFonts w:ascii="Times New Roman" w:hAnsi="Times New Roman" w:cs="Times New Roman"/>
        </w:rPr>
      </w:pPr>
      <w:r w:rsidRPr="0004209B">
        <w:rPr>
          <w:rFonts w:ascii="Times New Roman" w:hAnsi="Times New Roman" w:cs="Times New Roman"/>
        </w:rPr>
        <w:t>A keresztség az Isten bűnnel történő küzdelmét teszi láthatóvá, melyet követ a Krisztus győzelmének hitből hitbe történő meghirdetése, hogy valaki Ő benne bízik, el ne vesszen, hanem örök élete legyen.</w:t>
      </w:r>
    </w:p>
    <w:p w:rsidR="00203EB9" w:rsidRPr="0004209B" w:rsidRDefault="00203EB9" w:rsidP="0004209B">
      <w:pPr>
        <w:rPr>
          <w:rFonts w:ascii="Times New Roman" w:hAnsi="Times New Roman" w:cs="Times New Roman"/>
        </w:rPr>
      </w:pPr>
      <w:r w:rsidRPr="0004209B">
        <w:rPr>
          <w:rFonts w:ascii="Times New Roman" w:hAnsi="Times New Roman" w:cs="Times New Roman"/>
        </w:rPr>
        <w:t xml:space="preserve">A keresztség az örök élet jegye és a megvallott hitnek a jele. Isten ezzel a jellel bizonyítja meg az Ő teljes kegyelmét és irántunk való visszavonhatatlan szeretetét, (Kálvin 1942) azt, hogy ő megbékélt velünk, és örökbefogadott gyermekeivé választott. Ebben a jelben jeleníti meg előttünk, hogy megmosott, megszentel és igazzá tett bennünket. Ezzel a pecséttel nyilvánítja ki, hogy megbocsátott és örök életet szerezett nekünk. E jellel bizonyítja meg előttünk, hogy beolt bennünket Fiának testbe, hogy a maga nyája közé számoljon (Kálvin 1942, 200). Az Úr az, aki bennünk a hit által e jelben „(…) a hazugok jeleit megrontja, és a varázslókat megbolondítja, a bölcseket megszégyeníti, és tudományukat bolondsággá teszi (Ézs 44:25).” </w:t>
      </w:r>
    </w:p>
    <w:p w:rsidR="00203EB9" w:rsidRPr="0004209B" w:rsidRDefault="00203EB9" w:rsidP="0004209B">
      <w:pPr>
        <w:rPr>
          <w:rFonts w:ascii="Times New Roman" w:hAnsi="Times New Roman" w:cs="Times New Roman"/>
        </w:rPr>
      </w:pPr>
      <w:r w:rsidRPr="0004209B">
        <w:rPr>
          <w:rFonts w:ascii="Times New Roman" w:hAnsi="Times New Roman" w:cs="Times New Roman"/>
        </w:rPr>
        <w:t>A gyermekkeresztség református gyakorlata, hogy néhány csepp vizet öntünk a kisfiú, vagy kislány fejére. A víz jelkép, önmagában nincs semmilyen varázsereje, de amikor Szentlélekisten hitet, bizalmat kapcsol hozzá, - és ezt a munkát Ő személyesen, kinek-kinek a szívében cselekszi, - akkor a kiszolgáltatott sákramentum győzelmes hitünk erőforrásává lesz örökre. A sákramentumot tehát, mint földi elemet, a keresztelést, mint emberi cselekedetet az ige tanítása által a Szentlélek teszi élővé, hathatossá. Az „egyház első megkeresztelkedettjeivel kapcsolatosan a jeruzsálemi zsinat kijelentette, hogy a szívűket a hit a Szentlélek által megtisztította (ApCsel 15, 9).”</w:t>
      </w:r>
      <w:r w:rsidRPr="0004209B">
        <w:rPr>
          <w:rStyle w:val="FootnoteReference"/>
          <w:rFonts w:ascii="Times New Roman" w:hAnsi="Times New Roman" w:cs="Times New Roman"/>
        </w:rPr>
        <w:footnoteReference w:id="4"/>
      </w:r>
      <w:r w:rsidRPr="0004209B">
        <w:rPr>
          <w:rFonts w:ascii="Times New Roman" w:hAnsi="Times New Roman" w:cs="Times New Roman"/>
        </w:rPr>
        <w:t>Valójában nem az egyéni hit, hanem a Krisztus Jézus hitéből való hit és a Szentlélek által befogadott Krisztus tisztította meg őket, azaz Krisztus kelt életre bennük. Szentlélek Isten Krisztust dicsőíti meg bennünk. Ameddig a Szentlélek az evangélium tanítása által ezt a megelevenítő munkáját nem végzi el bennünk, „addig ránk nézve a keresztség nem válik szentséggé,”</w:t>
      </w:r>
      <w:r w:rsidRPr="0004209B">
        <w:rPr>
          <w:rStyle w:val="FootnoteReference"/>
          <w:rFonts w:ascii="Times New Roman" w:hAnsi="Times New Roman" w:cs="Times New Roman"/>
        </w:rPr>
        <w:footnoteReference w:id="5"/>
      </w:r>
      <w:r w:rsidRPr="0004209B">
        <w:rPr>
          <w:rFonts w:ascii="Times New Roman" w:hAnsi="Times New Roman" w:cs="Times New Roman"/>
        </w:rPr>
        <w:t xml:space="preserve">haszontalan babona marad. </w:t>
      </w:r>
    </w:p>
    <w:p w:rsidR="00203EB9" w:rsidRPr="0004209B" w:rsidRDefault="00203EB9" w:rsidP="0004209B">
      <w:pPr>
        <w:rPr>
          <w:rFonts w:ascii="Times New Roman" w:hAnsi="Times New Roman" w:cs="Times New Roman"/>
        </w:rPr>
      </w:pPr>
      <w:r w:rsidRPr="0004209B">
        <w:rPr>
          <w:rFonts w:ascii="Times New Roman" w:hAnsi="Times New Roman" w:cs="Times New Roman"/>
        </w:rPr>
        <w:t>A keresztelői istentiszteleten látni, hallani és érezni is lehet ezt a tudományt, az üdvösségnek ezt az ismeretét, de a látvány, az érzés, a meghallott tanúságtétel mit sem ér, sőt ellenünk forduló veszély, ha részünkről nem társul hozzá a hit utáni sóvárgás, vagy legalább annak halvány, de őszinte szándéka.</w:t>
      </w:r>
      <w:r w:rsidRPr="0004209B">
        <w:rPr>
          <w:rFonts w:ascii="Times New Roman" w:hAnsi="Times New Roman" w:cs="Times New Roman"/>
          <w:color w:val="7C0000"/>
        </w:rPr>
        <w:t xml:space="preserve"> </w:t>
      </w:r>
      <w:r w:rsidRPr="0004209B">
        <w:rPr>
          <w:rFonts w:ascii="Times New Roman" w:hAnsi="Times New Roman" w:cs="Times New Roman"/>
        </w:rPr>
        <w:t xml:space="preserve">Uram! „Növeljed a mi hitünket!” (Luk 17: 5) </w:t>
      </w:r>
    </w:p>
    <w:p w:rsidR="00203EB9" w:rsidRPr="0004209B" w:rsidRDefault="00203EB9" w:rsidP="0004209B">
      <w:pPr>
        <w:rPr>
          <w:rFonts w:ascii="Times New Roman" w:hAnsi="Times New Roman" w:cs="Times New Roman"/>
        </w:rPr>
      </w:pPr>
      <w:r w:rsidRPr="0004209B">
        <w:rPr>
          <w:rFonts w:ascii="Times New Roman" w:hAnsi="Times New Roman" w:cs="Times New Roman"/>
        </w:rPr>
        <w:t>Mit jelent a víz jelképe? Isten váltságát, Jézus Krisztust jelenti, mindent, amit Isten Fia által tett a mi üdvözítésünkre, de ez a minden a keresztfa szenvedésében koncentrálódott. Így lesz a víz Isten Fia értünk kifolyt vére, a helyettes áldozat vére, a bűneinkből megtisztító vér, a bűnbocsánatot szerző vér.</w:t>
      </w:r>
    </w:p>
    <w:p w:rsidR="00203EB9" w:rsidRPr="0004209B" w:rsidRDefault="00203EB9" w:rsidP="0004209B">
      <w:pPr>
        <w:rPr>
          <w:rFonts w:ascii="Times New Roman" w:hAnsi="Times New Roman" w:cs="Times New Roman"/>
        </w:rPr>
      </w:pPr>
      <w:r w:rsidRPr="0004209B">
        <w:rPr>
          <w:rFonts w:ascii="Times New Roman" w:hAnsi="Times New Roman" w:cs="Times New Roman"/>
        </w:rPr>
        <w:t xml:space="preserve">A víz láttatja és érezteti meg velünk, hogy megtörtént a mi üdvözítésünk! Amilyen biztosak lehettünk abban, hogy szemeinkkel látjuk a kancsóból kiömlő vizet, százszorta biztosabbak lehettek abban, hogy Krisztus megmentett a kárhozattól és örök életet szerzett. Kinek? Mindenkinek, aki Benne megbízik, de különösen annak az embernek, akinek a fejére folyik a víz. </w:t>
      </w:r>
    </w:p>
    <w:p w:rsidR="00203EB9" w:rsidRPr="0004209B" w:rsidRDefault="00203EB9" w:rsidP="0004209B">
      <w:pPr>
        <w:rPr>
          <w:rFonts w:ascii="Times New Roman" w:hAnsi="Times New Roman" w:cs="Times New Roman"/>
        </w:rPr>
      </w:pPr>
      <w:r w:rsidRPr="0004209B">
        <w:rPr>
          <w:rFonts w:ascii="Times New Roman" w:hAnsi="Times New Roman" w:cs="Times New Roman"/>
        </w:rPr>
        <w:t>Az a látható és érezhető titokzatos kapcsolat tesz itt és most bizonyságot nekünk Isten személyre szóló szeretetéről és meghívásáról. Ezt mondja: „Életemet adtam érted! Szenvedésemmel, életemmel jegyeztelek el magamnak téged. Kiontott véremmel pecsételtem meg irántad való olthatatlan szerelmemet. Vérem volt az érted kifizetett váltságdíj, mely megszabadított téged a bűn és a sátán minden hatalmából. Ez az én személyre szóló ajándékom! Lássad, érezzed, halljad és higgyed!”</w:t>
      </w:r>
    </w:p>
    <w:p w:rsidR="00203EB9" w:rsidRPr="0004209B" w:rsidRDefault="00203EB9" w:rsidP="0004209B">
      <w:pPr>
        <w:rPr>
          <w:rFonts w:ascii="Times New Roman" w:hAnsi="Times New Roman" w:cs="Times New Roman"/>
        </w:rPr>
      </w:pPr>
      <w:r w:rsidRPr="0004209B">
        <w:rPr>
          <w:rFonts w:ascii="Times New Roman" w:hAnsi="Times New Roman" w:cs="Times New Roman"/>
        </w:rPr>
        <w:t>A kisgyermek fejére ömlő víz elmondja, hogy Isten testben bocsátotta el egyetlen Fiát, hogy az Ő szent élte árán helyettes áldozat legyen a világért és benne nem csak ezért a kisfiúért vagy kislányért, hanem értem, érted, mindnyájunkért. Nézd és lásd, hogy szenvedett helyettünk és ömlött ki szent vére, hogy megmosson, megszenteljen és megpecsételjen az örök életre. Mert bizony elpecsételés (Jel 7, 4-8;</w:t>
      </w:r>
      <w:r w:rsidRPr="0004209B">
        <w:rPr>
          <w:rFonts w:ascii="Times New Roman" w:hAnsi="Times New Roman" w:cs="Times New Roman"/>
          <w:color w:val="7C0000"/>
        </w:rPr>
        <w:t xml:space="preserve"> </w:t>
      </w:r>
      <w:r w:rsidRPr="0004209B">
        <w:rPr>
          <w:rFonts w:ascii="Times New Roman" w:hAnsi="Times New Roman" w:cs="Times New Roman"/>
        </w:rPr>
        <w:t xml:space="preserve">Gal 6:17) történik a keresztségben. Isten pecsétel el a mennyeknek országára, a kegyelemre és az üdvösségre, míg másokon a kárhozat bélyege (Jel 13:16) marad az ítéltre és pokolra. </w:t>
      </w:r>
    </w:p>
    <w:p w:rsidR="00203EB9" w:rsidRPr="0004209B" w:rsidRDefault="00203EB9" w:rsidP="0004209B">
      <w:pPr>
        <w:rPr>
          <w:rFonts w:ascii="Times New Roman" w:hAnsi="Times New Roman" w:cs="Times New Roman"/>
        </w:rPr>
      </w:pPr>
      <w:r w:rsidRPr="0004209B">
        <w:rPr>
          <w:rFonts w:ascii="Times New Roman" w:hAnsi="Times New Roman" w:cs="Times New Roman"/>
        </w:rPr>
        <w:t>Jézus Krisztus nem csak szenvedett és meghalt értünk, hanem harmadnapon fel is támadt a halottak közül. Halálával legyőzte nem csak a bűnt, a kísértőt, de magát a halált is. Így szerzett bűnbocsánatot és örök üdvösséget. Hiszel-e az Isten Fiában? Jöjj és vedd magadra hittel a keresztséget, azaz bízzál Krisztusban és az Ő teérted elvégzett váltságát fogadd el!</w:t>
      </w:r>
      <w:r w:rsidRPr="0004209B">
        <w:rPr>
          <w:rFonts w:ascii="Times New Roman" w:hAnsi="Times New Roman" w:cs="Times New Roman"/>
          <w:color w:val="FF0000"/>
        </w:rPr>
        <w:t xml:space="preserve"> </w:t>
      </w:r>
    </w:p>
    <w:p w:rsidR="00203EB9" w:rsidRPr="0004209B" w:rsidRDefault="00203EB9" w:rsidP="0004209B">
      <w:pPr>
        <w:rPr>
          <w:rFonts w:ascii="Times New Roman" w:hAnsi="Times New Roman" w:cs="Times New Roman"/>
        </w:rPr>
      </w:pPr>
      <w:r w:rsidRPr="0004209B">
        <w:rPr>
          <w:rFonts w:ascii="Times New Roman" w:hAnsi="Times New Roman" w:cs="Times New Roman"/>
        </w:rPr>
        <w:t>A beteljesült megkereszteltetést megelőző hit</w:t>
      </w:r>
    </w:p>
    <w:p w:rsidR="00203EB9" w:rsidRPr="0004209B" w:rsidRDefault="00203EB9" w:rsidP="0004209B">
      <w:pPr>
        <w:rPr>
          <w:rFonts w:ascii="Times New Roman" w:hAnsi="Times New Roman" w:cs="Times New Roman"/>
        </w:rPr>
      </w:pPr>
      <w:r w:rsidRPr="0004209B">
        <w:rPr>
          <w:rFonts w:ascii="Times New Roman" w:hAnsi="Times New Roman" w:cs="Times New Roman"/>
        </w:rPr>
        <w:t xml:space="preserve">A megkeresztelt csecsemő hite számunkra nem látható, ahogy egy kisgyereké sem. A mi keresztelési gyakorlatunkban az ő hitét a gyülekezet megelőlegezi. A nem csak jelképes, hanem a beteljesült keresztelést megelőző hit tehát mindenekelőtt a Megváltóba és az ő tökéletes váltságába vetett bizalom. A váltság tartalmát tömören összefoglalva az </w:t>
      </w:r>
      <w:r w:rsidRPr="0004209B">
        <w:rPr>
          <w:rFonts w:ascii="Times New Roman" w:hAnsi="Times New Roman" w:cs="Times New Roman"/>
          <w:u w:val="single"/>
        </w:rPr>
        <w:t>apostoli hitvallásban</w:t>
      </w:r>
      <w:r w:rsidRPr="0004209B">
        <w:rPr>
          <w:rFonts w:ascii="Times New Roman" w:hAnsi="Times New Roman" w:cs="Times New Roman"/>
        </w:rPr>
        <w:t xml:space="preserve"> mondjuk el. Ezért előzi meg a keresztelési liturgiában a hitvallás magát a vízzel való leöntést. A váltságot tömören összefoglaló apostoli hitvallás minden egyes tételét hinned kell, csak ezt követően részesülhetsz a keresztségben. A váltság alapján álló hit azt jelenti, hogy Krisztus tökéletes művéhez nem tehetsz hozzá semmit és nem vehetsz el belőle semmit. Ezért hangsúlyozom, hogy a keresztség a hit cselekedete. Esetünkben a keresztyén szülők hitének és a gyülekezet hitének a cselekedete. Arról tanúskodunk, hogy a mi Urunk Jézus Krisztus megváltotta ennek a kislánynak is az életét. Egyszeri tökéletes áldozatával megszerezte számára is a bűnök bocsánatát és az örök életet. </w:t>
      </w:r>
    </w:p>
    <w:p w:rsidR="00203EB9" w:rsidRPr="0004209B" w:rsidRDefault="00203EB9" w:rsidP="0004209B">
      <w:pPr>
        <w:spacing w:after="120"/>
        <w:rPr>
          <w:rFonts w:ascii="Times New Roman" w:hAnsi="Times New Roman" w:cs="Times New Roman"/>
        </w:rPr>
      </w:pPr>
      <w:r w:rsidRPr="0004209B">
        <w:rPr>
          <w:rFonts w:ascii="Times New Roman" w:hAnsi="Times New Roman" w:cs="Times New Roman"/>
        </w:rPr>
        <w:t>Sokan úgy gondolják, hogy amikor keresztelés van, akkor x, y szülő és keresztszülő keresztelteti meg a pappal a gyermekét. Ez így veszélyes fél igazság. Veszedelmes, mert az az önámítás rejtőzik benne, hogy én, vagy bárki egy keresztelés alkalmával csak bámészkodó, nézőközönség, akinek semmi köze nincs a történtekhez, a látottakhoz és a hallottakhoz. Ez tehát a világ legnagyobb ámítása. Miért? Azért mert a keresztség Krisztus keresztfájához visz mindenkit, azt az embert is, aki erről tudomást sem akar venni. A megfeszített Krisztust senki ezen a nagyvilágon ki nem kerülheti, mert mindenkinek szembe kell néznie a megáldoztatott Isten Fiával, ahogy írva is van: „</w:t>
      </w:r>
      <w:r w:rsidRPr="0004209B">
        <w:rPr>
          <w:rFonts w:ascii="Times New Roman" w:hAnsi="Times New Roman" w:cs="Times New Roman"/>
          <w:i/>
          <w:iCs/>
        </w:rPr>
        <w:t>Minden szem meglátja Őt</w:t>
      </w:r>
      <w:r w:rsidRPr="0004209B">
        <w:rPr>
          <w:rFonts w:ascii="Times New Roman" w:hAnsi="Times New Roman" w:cs="Times New Roman"/>
        </w:rPr>
        <w:t xml:space="preserve">!”(Jel 1:7).  Ne menekülj tehát, hanem itt és most nézz föl a fölemelt Jézusra! Lássad a megbüntetett Jézust, aki soha semmi halálra méltót nem cselekedett, sőt csak igaz és szent tetteket vitt véghez. Nézzed, és lássad, hogyan könyörög mérhetetlen szenvedések közt bűnbocsánatért. Halljad, hogy éppen érted könyörög: „Atyám, bocsásd meg neki, mert nem tudja, mit cselekszik!”Azért kér bűnbocsánatot, mert Isten a bűnt a Krisztus Jézus testében örökre az ég és a föld közé emelte a fára. Lássad tehát a Krisztus hatalmát a bűn felett. Megbocsátotta a bűneidet és megbékéltetett Istennel, aki ez által mennyei Atyád lett. Békülj meg most te is az Istennel! Bocsásd meg neki mindazt, amiről te azt érzed, hogy igazságtalan, hogy fölragyogjon neked az Igazság (Ján 14:6; János 8, 12). </w:t>
      </w:r>
    </w:p>
    <w:p w:rsidR="00203EB9" w:rsidRPr="0004209B" w:rsidRDefault="00203EB9" w:rsidP="0004209B">
      <w:pPr>
        <w:spacing w:after="120"/>
        <w:rPr>
          <w:rFonts w:ascii="Times New Roman" w:hAnsi="Times New Roman" w:cs="Times New Roman"/>
        </w:rPr>
      </w:pPr>
      <w:r w:rsidRPr="0004209B">
        <w:rPr>
          <w:rFonts w:ascii="Times New Roman" w:hAnsi="Times New Roman" w:cs="Times New Roman"/>
        </w:rPr>
        <w:t xml:space="preserve">A keresztség, a Krisztussal való együtt-meghalás és a Krisztussal való (együtt) feltámadás kiábrázolása is. Amit a kiábrázolás üzen, azt bizony nem ember, nem pap és nem is a gyülekezet cselekszi, hanem Isten Fia személyesen, aki él és uralkodik örökön örökké. Ő tehát a keresztség szerzője és bevégzője is. Isten a keresztséggel kiábrázolt cselekede az, hogy Krisztusban a megkeresztelt meghalt és új életre támadott fel. Bizonyságtételünk tehát Jézus Krisztusról szól, aki él, és aki az ige és a Szentlélek bennünk való munkája által üdvösségre vezeti népét, az anyaszentegyházat, akinek reménységünk szerint </w:t>
      </w:r>
      <w:r w:rsidRPr="0004209B">
        <w:rPr>
          <w:rFonts w:ascii="Times New Roman" w:hAnsi="Times New Roman" w:cs="Times New Roman"/>
          <w:b/>
          <w:bCs/>
        </w:rPr>
        <w:t xml:space="preserve">az éppen megkeresztelt </w:t>
      </w:r>
      <w:r w:rsidRPr="0004209B">
        <w:rPr>
          <w:rFonts w:ascii="Times New Roman" w:hAnsi="Times New Roman" w:cs="Times New Roman"/>
        </w:rPr>
        <w:t>is élő tagja lesz, tudván, hogy az egyház a Krisztus teste.</w:t>
      </w:r>
    </w:p>
    <w:p w:rsidR="00203EB9" w:rsidRPr="0004209B" w:rsidRDefault="00203EB9" w:rsidP="0004209B">
      <w:pPr>
        <w:rPr>
          <w:rFonts w:ascii="Times New Roman" w:hAnsi="Times New Roman" w:cs="Times New Roman"/>
        </w:rPr>
      </w:pPr>
      <w:r w:rsidRPr="0004209B">
        <w:rPr>
          <w:rFonts w:ascii="Times New Roman" w:hAnsi="Times New Roman" w:cs="Times New Roman"/>
        </w:rPr>
        <w:t xml:space="preserve">Mit jelent a keresztséget magadra venni? </w:t>
      </w:r>
    </w:p>
    <w:p w:rsidR="00203EB9" w:rsidRPr="0004209B" w:rsidRDefault="00203EB9" w:rsidP="0004209B">
      <w:pPr>
        <w:rPr>
          <w:rFonts w:ascii="Times New Roman" w:hAnsi="Times New Roman" w:cs="Times New Roman"/>
        </w:rPr>
      </w:pPr>
      <w:r w:rsidRPr="0004209B">
        <w:rPr>
          <w:rFonts w:ascii="Times New Roman" w:hAnsi="Times New Roman" w:cs="Times New Roman"/>
        </w:rPr>
        <w:t>Egészen konkrétan azt, hogy bizalommal elfogadod a Jézus által neked megszerzett bűnbocsánatot, örök igazságot, szentséget és üdvösséget. Hogy fogadod el a bűnbocsánatot? Úgy hogy mennyei Atyádnak megvallod a vétkeidet, amelyekkel vétkeztél Isten és embertársaid ellen. Csak azok nem kapnak mennyei Atyánktól bűnbocsánatot és örök életet, aki nem hisznek Jézusban és ezért soha nem is kérnek a bűneikért bocsánatot sem Istentől, sem emberektől. Nem azért kárhoznak el az emberek és jutnak a pokolba, mert vétkeztek és bűnösök, hanem azért mert nem hittek Jézusban, nem jöttek hozzá és nem kértek bocsánatot és kegyelemet.</w:t>
      </w:r>
    </w:p>
    <w:p w:rsidR="00203EB9" w:rsidRPr="0004209B" w:rsidRDefault="00203EB9" w:rsidP="0004209B">
      <w:pPr>
        <w:rPr>
          <w:rFonts w:ascii="Times New Roman" w:hAnsi="Times New Roman" w:cs="Times New Roman"/>
        </w:rPr>
      </w:pPr>
      <w:r w:rsidRPr="0004209B">
        <w:rPr>
          <w:rFonts w:ascii="Times New Roman" w:hAnsi="Times New Roman" w:cs="Times New Roman"/>
        </w:rPr>
        <w:t>„Kérdés az is, hogy milyen föltétel mellett fogadja Isten a fiaivá azokat, akik elidegenedtek Istentől és most messze vannak Tőle. Nem tagadható, hogy Krisztus Jézus Atyja egyszer a kegyébe fogadta atyáinkat. A legalább ezer éves múltban kapott minden áldás az eljövendő áldások záloga. Korábbi áldásait ne tekintsük elmúlt és eltemetett dolgoknak, amelyeket el kell siratnunk, hanem inkább elvetett magvaknak, amelyek egyszer csak kibújnak a földből, és mi felkiálthatunk: „Újra itt vannak!” Lehet, hogy most éppen sötét napokat élünk, mert nem úgy van velünk az Úr, ahogyan azt korábban már megtapasztaltuk. Bátorodjunk fel, mert Ő nem sokáig rejtőzik el. Hamarosan újra megtapasztaljuk közelségét.”</w:t>
      </w:r>
      <w:r w:rsidRPr="0004209B">
        <w:rPr>
          <w:rStyle w:val="FootnoteReference"/>
          <w:rFonts w:ascii="Times New Roman" w:hAnsi="Times New Roman" w:cs="Times New Roman"/>
        </w:rPr>
        <w:footnoteReference w:id="6"/>
      </w:r>
      <w:r w:rsidRPr="0004209B">
        <w:rPr>
          <w:rFonts w:ascii="Times New Roman" w:hAnsi="Times New Roman" w:cs="Times New Roman"/>
        </w:rPr>
        <w:t>Ő hűséges és ugyanebben a kegyben részesíti most a fiainkat és unokáikat is.”</w:t>
      </w:r>
      <w:r w:rsidRPr="0004209B">
        <w:rPr>
          <w:rStyle w:val="FootnoteReference"/>
          <w:rFonts w:ascii="Times New Roman" w:hAnsi="Times New Roman" w:cs="Times New Roman"/>
        </w:rPr>
        <w:footnoteReference w:id="7"/>
      </w:r>
      <w:r w:rsidRPr="0004209B">
        <w:rPr>
          <w:rFonts w:ascii="Times New Roman" w:hAnsi="Times New Roman" w:cs="Times New Roman"/>
        </w:rPr>
        <w:t xml:space="preserve"> Nézzétek és lássátok ezt a hűséget, amit a keresztség sákramentuma jelenít meg szemünknek, fülünknek, testünknek és lelkünknek! „Jöjj én lelkem és rázd le bűnös hitetlenségedet és bízd Istenre mostani terheidet, (kételyeidet, félelmeidet) munkádat, vágyaidat! Ha ezt megtetted, mindent megtettél.”</w:t>
      </w:r>
      <w:r w:rsidRPr="0004209B">
        <w:rPr>
          <w:rStyle w:val="FootnoteReference"/>
          <w:rFonts w:ascii="Times New Roman" w:hAnsi="Times New Roman" w:cs="Times New Roman"/>
        </w:rPr>
        <w:footnoteReference w:id="8"/>
      </w:r>
      <w:r w:rsidRPr="0004209B">
        <w:rPr>
          <w:rFonts w:ascii="Times New Roman" w:hAnsi="Times New Roman" w:cs="Times New Roman"/>
        </w:rPr>
        <w:t xml:space="preserve"> </w:t>
      </w:r>
    </w:p>
    <w:p w:rsidR="00203EB9" w:rsidRPr="0004209B" w:rsidRDefault="00203EB9" w:rsidP="0004209B">
      <w:pPr>
        <w:spacing w:before="60"/>
        <w:rPr>
          <w:rFonts w:ascii="Times New Roman" w:hAnsi="Times New Roman" w:cs="Times New Roman"/>
        </w:rPr>
      </w:pPr>
      <w:r w:rsidRPr="0004209B">
        <w:rPr>
          <w:rFonts w:ascii="Times New Roman" w:hAnsi="Times New Roman" w:cs="Times New Roman"/>
        </w:rPr>
        <w:t>Ma tehát azért szolgáltatjuk ki a keresztséget, mert olyan atyák gyermekei vagyunk itt, akik egykor befogadták Krisztust, így az Ő új szövetségének ígérete reánk, Istentől eltávolodott utódokra is vonatkozik, az Urat pedig kötelezi az ő ígéretében adott szava mely így szólt: „Térjetek meg és keresztelkedjetek meg mindnyájan a Jézus Krisztusnak nevében a bűnöknek bocsánatára; és veszitek a Szent Lélek ajándékát. Mert néktek lett az ígéret és a ti gyermekeiteknek, és mindazoknak, kik messze vannak, valakiket csak elhív magának az Úr, a mi Istenünk” (Apcs 2:38-39).  Mi, bizony messze vagyunk az első keresztyén atyáktól, időben, hitben, erkölcsben, engedelmességben és sok más tekintetben is, de az Úr pontosan ezért hív magához. Bátorodjon fel a szíved és jöjj Hozzá most! Közelségének jóságával akar megjutalmazni téged.</w:t>
      </w:r>
    </w:p>
    <w:p w:rsidR="00203EB9" w:rsidRPr="0004209B" w:rsidRDefault="00203EB9" w:rsidP="0004209B">
      <w:pPr>
        <w:spacing w:before="60"/>
        <w:rPr>
          <w:rFonts w:ascii="Times New Roman" w:hAnsi="Times New Roman" w:cs="Times New Roman"/>
        </w:rPr>
      </w:pPr>
      <w:r w:rsidRPr="0004209B">
        <w:rPr>
          <w:rFonts w:ascii="Times New Roman" w:hAnsi="Times New Roman" w:cs="Times New Roman"/>
        </w:rPr>
        <w:t>Isten e megjelenített jel által mondja el, hogy „megtartja az Ő keresztyén egyházát. Ha a császár, a király, a pápa, a püspökök, a föld leghatalmasabbjai és legtudósabbjai mind elpártolnak Krisztustól, akkor is megtart Isten egy kis sereget, amely bírja az Ő Lelkét, és Őt a világ előtt megvallja. Ha a tanítványok azokkal együtt, akik Krisztushoz közel állnak, nem tesznek róla hitvallást, és nem hisznek, hanem félelemből megtagadják őt, benne megbotránkoznak és elfutnak, akkor egy gonosztevőnek és egy gyilkosnak kell előállnia, hogy Krisztusról hitvallást tegyen, róla prédikáljon, és másoknak megtanítsa, hogy kicsoda Ő, és hogyan nyerünk általa vigasztalást.”</w:t>
      </w:r>
      <w:r w:rsidRPr="0004209B">
        <w:rPr>
          <w:rStyle w:val="FootnoteReference"/>
          <w:rFonts w:ascii="Times New Roman" w:hAnsi="Times New Roman" w:cs="Times New Roman"/>
        </w:rPr>
        <w:footnoteReference w:id="9"/>
      </w:r>
    </w:p>
    <w:p w:rsidR="00203EB9" w:rsidRPr="0004209B" w:rsidRDefault="00203EB9" w:rsidP="0004209B">
      <w:pPr>
        <w:spacing w:before="60"/>
        <w:rPr>
          <w:rFonts w:ascii="Times New Roman" w:hAnsi="Times New Roman" w:cs="Times New Roman"/>
        </w:rPr>
      </w:pPr>
      <w:r w:rsidRPr="0004209B">
        <w:rPr>
          <w:rFonts w:ascii="Times New Roman" w:hAnsi="Times New Roman" w:cs="Times New Roman"/>
        </w:rPr>
        <w:t>Szívleljük meg Luther Márton testvérünk eme szavait, mert itt és most nem a világi törvény által elítélt gonosztevő szól, mint egykor ott a Jézus keresztje mellett,</w:t>
      </w:r>
      <w:r w:rsidRPr="0004209B">
        <w:rPr>
          <w:rStyle w:val="FootnoteReference"/>
          <w:rFonts w:ascii="Times New Roman" w:hAnsi="Times New Roman" w:cs="Times New Roman"/>
        </w:rPr>
        <w:footnoteReference w:id="10"/>
      </w:r>
      <w:r w:rsidRPr="0004209B">
        <w:rPr>
          <w:rFonts w:ascii="Times New Roman" w:hAnsi="Times New Roman" w:cs="Times New Roman"/>
        </w:rPr>
        <w:t xml:space="preserve"> hanem a még megmaradt egyházban az Úr Jézus Krisztus parancsára megjelenített jel. Mit könnyebb megvetni, becsmérelni a kancsóból kicsorranó víz jelét, vagy egy gyarló embert, netán egy „gonosztevőt”, ahogy ezt Luther mondta, vagy ezt az ünneplő gyülekezetet? Mégis Isten itt és most nem adott e megvetendő jelnél hatalmasabb, erősebb, szentebb és dicsőségesebb bizonyítékot és pecsétet az Ő irántunk való, vissza nem vont, üdvözítő szeretetére. Kívánom, hogy a bolondságnak látszó keresztség, nekünk, akik megtartatunk, mostantól az Isten ereje legyen.</w:t>
      </w:r>
      <w:r w:rsidRPr="0004209B">
        <w:rPr>
          <w:rStyle w:val="FootnoteReference"/>
          <w:rFonts w:ascii="Times New Roman" w:hAnsi="Times New Roman" w:cs="Times New Roman"/>
        </w:rPr>
        <w:footnoteReference w:id="11"/>
      </w:r>
    </w:p>
    <w:p w:rsidR="00203EB9" w:rsidRPr="0004209B" w:rsidRDefault="00203EB9" w:rsidP="0004209B">
      <w:pPr>
        <w:spacing w:before="60"/>
        <w:rPr>
          <w:rFonts w:ascii="Times New Roman" w:hAnsi="Times New Roman" w:cs="Times New Roman"/>
        </w:rPr>
      </w:pPr>
      <w:r w:rsidRPr="0004209B">
        <w:rPr>
          <w:rFonts w:ascii="Times New Roman" w:hAnsi="Times New Roman" w:cs="Times New Roman"/>
        </w:rPr>
        <w:t>A keresztség nem a végállomás, hanem a keresztyén engedelmesség kezdete. Életpéldával, sokféle tanúságtétellel kell megerősítenünk a felnövekvő gyermekben az ő Krisztushoz való tartozásának biztos tudatát. Azt ígéri meg a család és a gyülekezet, hogy odaszánja nem csak a kisgyermeket, hanem ki-ki magát is az Istennek, hogy Ő bennük és köztük mutassa meg az Önmagához vezető utat annak a gyermeknek is. Így lesz a keresztség kinek-kinek a személyes megkereszteltetésvé, az Istennel való szövetségének a megerősítése, a hitének megújítása, életének megszentelése. Ehhez kéri a gyülekezet Istennek kegyelmét, erejét és vezetését.</w:t>
      </w:r>
    </w:p>
    <w:p w:rsidR="00203EB9" w:rsidRPr="0004209B" w:rsidRDefault="00203EB9" w:rsidP="0004209B">
      <w:pPr>
        <w:spacing w:before="60"/>
        <w:rPr>
          <w:rFonts w:ascii="Times New Roman" w:hAnsi="Times New Roman" w:cs="Times New Roman"/>
        </w:rPr>
      </w:pPr>
      <w:r w:rsidRPr="0004209B">
        <w:rPr>
          <w:rFonts w:ascii="Times New Roman" w:hAnsi="Times New Roman" w:cs="Times New Roman"/>
        </w:rPr>
        <w:t xml:space="preserve">Azt is megígéri és megfogadja, hogy nevelni, neveltetni, tanítani és taníttatni fogja a megkeresztelt gyermeket az Isten ismeretére. Tanítvánnyá csak példaadó élettel lehet és érdemes tenni az Úr által elhívottakat. Milyen példát mutat a keresztyén közösség a megkeresztelt gyermekeinek Istenismeretből, Istennek való engedelmességből, Isten iránti szeretetedből, szelídségből, türelemből, becsületességből, erkölcsösségből, áldozatkészségből, adakozásból, segítőkészségből, Isten előtti ünneplésedből? </w:t>
      </w:r>
    </w:p>
    <w:p w:rsidR="00203EB9" w:rsidRPr="0004209B" w:rsidRDefault="00203EB9" w:rsidP="0004209B">
      <w:pPr>
        <w:spacing w:before="60"/>
        <w:rPr>
          <w:rFonts w:ascii="Times New Roman" w:hAnsi="Times New Roman" w:cs="Times New Roman"/>
        </w:rPr>
      </w:pPr>
      <w:r w:rsidRPr="0004209B">
        <w:rPr>
          <w:rFonts w:ascii="Times New Roman" w:hAnsi="Times New Roman" w:cs="Times New Roman"/>
        </w:rPr>
        <w:t>Gondold meg azért mindenki az Istennek tett fogadástételeit, ígéreteit, azt hogy milyen szövetséget kötött az Istennel gyermekére, önmagára és a közösségre nézve! Gondoljon erre, mindenki, amikor egyházi esküjét mondja, mert másként nem érdemes; hanem csak úgy, ha Isten az ő Lelkével őt, engem is, mindnyájunkat megkeresztel. Jöjj kedves olvasóm, kérjük Atyánktól a hit drága ajándékát. Ámen.</w:t>
      </w:r>
    </w:p>
    <w:p w:rsidR="00203EB9" w:rsidRPr="0004209B" w:rsidRDefault="00203EB9" w:rsidP="0004209B">
      <w:pPr>
        <w:spacing w:before="120" w:after="120"/>
        <w:rPr>
          <w:rFonts w:ascii="Times New Roman" w:hAnsi="Times New Roman" w:cs="Times New Roman"/>
        </w:rPr>
      </w:pPr>
      <w:r w:rsidRPr="0004209B">
        <w:rPr>
          <w:rFonts w:ascii="Times New Roman" w:hAnsi="Times New Roman" w:cs="Times New Roman"/>
        </w:rPr>
        <w:t>Keresztelési imádság:</w:t>
      </w:r>
    </w:p>
    <w:p w:rsidR="00203EB9" w:rsidRPr="0004209B" w:rsidRDefault="00203EB9" w:rsidP="0004209B">
      <w:pPr>
        <w:spacing w:before="60"/>
        <w:rPr>
          <w:rFonts w:ascii="Times New Roman" w:hAnsi="Times New Roman" w:cs="Times New Roman"/>
        </w:rPr>
      </w:pPr>
      <w:r w:rsidRPr="0004209B">
        <w:rPr>
          <w:rFonts w:ascii="Times New Roman" w:hAnsi="Times New Roman" w:cs="Times New Roman"/>
        </w:rPr>
        <w:t xml:space="preserve">Atyánk! A keresztség a te műved a te egyetlen Fiad által. Mélységes titok, mely előtt erős angyalok és bűnbánó néped leborulva hódol. Mi is egyedül téged akarunk imádni, segíts! Bűnbánattal közelítünk hozzád. Megvalljuk, hogy nem tartottuk be és nem is tudjuk betartani az ígéreteinket. Nem éltünk Krisztust felmutató példás életet, sőt vétkeinkkel másokat is távol tartottunk a te hajlékodtól. Bocsásd meg nekünk, apáknak és anyáknak ezt a bűnünket. Mossál meg véreddel, tisztítsál meg az igéddel, hogy többé soha ne tévelyegjünk. </w:t>
      </w:r>
    </w:p>
    <w:p w:rsidR="00203EB9" w:rsidRPr="0004209B" w:rsidRDefault="00203EB9" w:rsidP="0004209B">
      <w:pPr>
        <w:spacing w:before="60"/>
        <w:rPr>
          <w:rFonts w:ascii="Times New Roman" w:hAnsi="Times New Roman" w:cs="Times New Roman"/>
        </w:rPr>
      </w:pPr>
      <w:r w:rsidRPr="0004209B">
        <w:rPr>
          <w:rFonts w:ascii="Times New Roman" w:hAnsi="Times New Roman" w:cs="Times New Roman"/>
        </w:rPr>
        <w:t>Hallgass meg, amikor szüleink és nagyszüleink gyermekei és unokáiképpen esedezünk hozzád. Bocsáss meg nekünk, hogy rossz példákat látva messze eltévelyedtünk tőled és nem kerestünk téged az egy igaz Istent. Könyörgünk, hogy bocsásd meg apáinknak és anyáinknak a bűnét és engedetlenségét, minden neked tett ígéretüket, amit nem tartottak be. Bocsásd meg, hogy nem mutattak jó példát arra, hogyan kövessük a te parancsolataidat, és téged Úr Jézus Krisztus. Törd meg Jézus Krisztus a bűneinknek ezt az átkát a negyedíziglen előttünk élt apáinkban, bennünk, gyermekeinkben és a mi nemzedékünkben, hogy mi áldás gyermekei legyünk ezer íziglen! Nekünk nincs hatalmunk a minket igazságosan sújtó haragod és büntetésed felett, csak te fordíthatod javunkra a bajt és nyomorúságot, mely minden oldalról körülvesz.</w:t>
      </w:r>
    </w:p>
    <w:p w:rsidR="00203EB9" w:rsidRPr="0004209B" w:rsidRDefault="00203EB9" w:rsidP="0004209B">
      <w:pPr>
        <w:spacing w:before="60"/>
        <w:rPr>
          <w:rFonts w:ascii="Times New Roman" w:hAnsi="Times New Roman" w:cs="Times New Roman"/>
        </w:rPr>
      </w:pPr>
      <w:r w:rsidRPr="0004209B">
        <w:rPr>
          <w:rFonts w:ascii="Times New Roman" w:hAnsi="Times New Roman" w:cs="Times New Roman"/>
        </w:rPr>
        <w:t xml:space="preserve">Hallgass meg, amikor szülőkként könyörgünk hozzád. Bűneink borítanak el és száma nincs vétkeink terhe pusztít el, ha te nem szabadítasz most meg minket. Csak Ellened vétkeztünk és tettük azt, ami gonosz a te szemeidben. Nincsen parancs, amit át ne hágtunk volna és romlást ne hoztunk volna magunkra és utódainkra. Bocsáss meg és fordítsad a szívünket hozzád, hogy kegyelmed által a gyermekink is megszabaduljanak! </w:t>
      </w:r>
    </w:p>
    <w:p w:rsidR="00203EB9" w:rsidRPr="0004209B" w:rsidRDefault="00203EB9" w:rsidP="0004209B">
      <w:pPr>
        <w:spacing w:before="60"/>
        <w:rPr>
          <w:rFonts w:ascii="Times New Roman" w:hAnsi="Times New Roman" w:cs="Times New Roman"/>
        </w:rPr>
      </w:pPr>
      <w:r w:rsidRPr="0004209B">
        <w:rPr>
          <w:rFonts w:ascii="Times New Roman" w:hAnsi="Times New Roman" w:cs="Times New Roman"/>
        </w:rPr>
        <w:t>Küld el a te tűzben hozzánk jövő követedet, a te Lelkedet, hogy fordítsa az atyák szívét a fiakhoz és a fiak szívét az atyákhoz. Legyen békesség a te egyházadban és a keresztyén családokban. A szülők szeressék egymást és az ajándékba kapott gyermekeket, a gyermekek pedig tiszteljék a szüleiket és elöljáróikat. Tedd templommá családjainkat, hogy Krisztus köztünk lakozzon!</w:t>
      </w:r>
    </w:p>
    <w:p w:rsidR="00203EB9" w:rsidRPr="0004209B" w:rsidRDefault="00203EB9" w:rsidP="0004209B">
      <w:pPr>
        <w:spacing w:before="60"/>
        <w:rPr>
          <w:rFonts w:ascii="Times New Roman" w:hAnsi="Times New Roman" w:cs="Times New Roman"/>
        </w:rPr>
      </w:pPr>
      <w:r w:rsidRPr="0004209B">
        <w:rPr>
          <w:rFonts w:ascii="Times New Roman" w:hAnsi="Times New Roman" w:cs="Times New Roman"/>
        </w:rPr>
        <w:t xml:space="preserve">Segíts, hogy nevelni és neveltetni tudjuk gyermekeinket a te ismeretedre Jézus! Hadd, hogy megismerjük az igazságot és azt a Szabadítót, akit az Atya hozzánk is elküldött. Add, hogy ismerteddel és igazságoddal beterüljön ez az egész Föld. </w:t>
      </w:r>
    </w:p>
    <w:p w:rsidR="00203EB9" w:rsidRPr="0004209B" w:rsidRDefault="00203EB9" w:rsidP="0004209B">
      <w:pPr>
        <w:spacing w:before="60"/>
        <w:rPr>
          <w:rFonts w:ascii="Times New Roman" w:hAnsi="Times New Roman" w:cs="Times New Roman"/>
        </w:rPr>
      </w:pPr>
      <w:r w:rsidRPr="0004209B">
        <w:rPr>
          <w:rFonts w:ascii="Times New Roman" w:hAnsi="Times New Roman" w:cs="Times New Roman"/>
        </w:rPr>
        <w:t>Megköszönjük az életet adó Igédet és ezt a megszentelt napot, amikor köztünk vagy. Cselekedd, hogy amikor szemünk látja a kiömlő vizet és fülünk hallja az élő Isten háromszor szent nevét, akkor a Te váltságod Jézus bennünket is megmosson, mindörökre magával ragadjon az életre és dicsőségre. Ne csak e kisgyermekkel kösd meg a te új szövetséged, hanem velünk is. Kértünk Atyánk az Úr Jézus Krisztus nevében, hogy részeltess ma minket a keresztség minden áldásában. Ámen.</w:t>
      </w:r>
    </w:p>
    <w:p w:rsidR="00203EB9" w:rsidRPr="0004209B" w:rsidRDefault="00203EB9" w:rsidP="0004209B">
      <w:pPr>
        <w:spacing w:before="120" w:after="120"/>
        <w:rPr>
          <w:rFonts w:ascii="Times New Roman" w:hAnsi="Times New Roman" w:cs="Times New Roman"/>
          <w:i/>
          <w:iCs/>
        </w:rPr>
      </w:pPr>
      <w:r w:rsidRPr="0004209B">
        <w:rPr>
          <w:rFonts w:ascii="Times New Roman" w:hAnsi="Times New Roman" w:cs="Times New Roman"/>
        </w:rPr>
        <w:t>Vagy: Mennyei Atyánk te szóltál így hozzánk: „</w:t>
      </w:r>
      <w:r w:rsidRPr="0004209B">
        <w:rPr>
          <w:rFonts w:ascii="Times New Roman" w:hAnsi="Times New Roman" w:cs="Times New Roman"/>
          <w:i/>
          <w:iCs/>
        </w:rPr>
        <w:t>"Szövetségre lépek veled, sőt utódaiddal is, örök szövetségre minden nemzedékükkel. Mert Istened leszek, és utódaidnak is" (1Móz 17,7).</w:t>
      </w:r>
    </w:p>
    <w:p w:rsidR="00203EB9" w:rsidRPr="0004209B" w:rsidRDefault="00203EB9" w:rsidP="0004209B">
      <w:pPr>
        <w:spacing w:before="60"/>
        <w:rPr>
          <w:rFonts w:ascii="Times New Roman" w:hAnsi="Times New Roman" w:cs="Times New Roman"/>
        </w:rPr>
      </w:pPr>
      <w:r w:rsidRPr="0004209B">
        <w:rPr>
          <w:rFonts w:ascii="Times New Roman" w:hAnsi="Times New Roman" w:cs="Times New Roman"/>
        </w:rPr>
        <w:t>Istenem, Te szövetséget kötöttél velem, szolgáddal, az én Uram, Krisztus Jézus által. Most arra kérlek, add, hogy gyermekeim is legyenek annak részesei. Engedd hinnem, hogy ez az ígéret nekem éppúgy szól, mint Ábrahámnak. Tudom, hogy gyermekeim bűnben születtek, mint minden más ember. Ezért nem is a vér szerinti összetartozás alapján kérem ezt, mert tudom, hogy "ami hústesttől született, hústest az" és semmi más, ezért arra kérlek, Uram, szüld újjá és vedd fel őket a kegyelem szövetségébe, a Szentlélek által.</w:t>
      </w:r>
    </w:p>
    <w:p w:rsidR="00203EB9" w:rsidRPr="0004209B" w:rsidRDefault="00203EB9" w:rsidP="0004209B">
      <w:pPr>
        <w:spacing w:before="60"/>
        <w:rPr>
          <w:rFonts w:ascii="Times New Roman" w:hAnsi="Times New Roman" w:cs="Times New Roman"/>
        </w:rPr>
      </w:pPr>
      <w:r w:rsidRPr="0004209B">
        <w:rPr>
          <w:rFonts w:ascii="Times New Roman" w:hAnsi="Times New Roman" w:cs="Times New Roman"/>
        </w:rPr>
        <w:t>Könyörgök továbbá minden leszármazottamért a jövő nemzedékein át. Légy az ő Istenük, ahogy nekem Istenem vagy. Legnagyobb tisztességem, hogy szolgálni engedtél; add, hogy utódaim is téged szolgáljanak. Ó, atyáink Istene, légy gyermekeink Istene is.</w:t>
      </w:r>
    </w:p>
    <w:p w:rsidR="00203EB9" w:rsidRPr="0004209B" w:rsidRDefault="00203EB9" w:rsidP="0004209B">
      <w:pPr>
        <w:spacing w:before="120" w:after="120"/>
        <w:rPr>
          <w:rFonts w:ascii="Times New Roman" w:hAnsi="Times New Roman" w:cs="Times New Roman"/>
        </w:rPr>
      </w:pPr>
      <w:r w:rsidRPr="0004209B">
        <w:rPr>
          <w:rFonts w:ascii="Times New Roman" w:hAnsi="Times New Roman" w:cs="Times New Roman"/>
        </w:rPr>
        <w:t>Uram, aki kiválasztottál engem az én családomban, kérlek, emlékezzél meg azokról a családokról, akik még nem nyertek áldást. Légy néped minden családjának az Istene. Kérlek, hogy a tieidet, akik félik a Te nevedet, ne próbáld azzal, hogy istentelen és gonosz gyermekeik lesznek. Fiadért, Krisztusért hallgasd meg könyörgésemet. Ámen.”</w:t>
      </w:r>
      <w:r w:rsidRPr="0004209B">
        <w:rPr>
          <w:rFonts w:ascii="Times New Roman" w:hAnsi="Times New Roman" w:cs="Times New Roman"/>
          <w:vertAlign w:val="superscript"/>
        </w:rPr>
        <w:footnoteReference w:id="12"/>
      </w:r>
    </w:p>
    <w:p w:rsidR="00203EB9" w:rsidRPr="0004209B" w:rsidRDefault="00203EB9" w:rsidP="0004209B">
      <w:pPr>
        <w:spacing w:before="120" w:after="120"/>
        <w:rPr>
          <w:rFonts w:ascii="Times New Roman" w:hAnsi="Times New Roman" w:cs="Times New Roman"/>
        </w:rPr>
      </w:pPr>
      <w:r w:rsidRPr="0004209B">
        <w:rPr>
          <w:rFonts w:ascii="Times New Roman" w:hAnsi="Times New Roman" w:cs="Times New Roman"/>
        </w:rPr>
        <w:t>Áldás:</w:t>
      </w:r>
    </w:p>
    <w:p w:rsidR="00203EB9" w:rsidRDefault="00203EB9" w:rsidP="0004209B">
      <w:pPr>
        <w:spacing w:before="120" w:after="120"/>
        <w:rPr>
          <w:rFonts w:ascii="Times New Roman" w:hAnsi="Times New Roman" w:cs="Times New Roman"/>
        </w:rPr>
      </w:pPr>
      <w:r w:rsidRPr="0004209B">
        <w:rPr>
          <w:rFonts w:ascii="Times New Roman" w:hAnsi="Times New Roman" w:cs="Times New Roman"/>
        </w:rPr>
        <w:t>A reménységnek Istene pedig töltsön be titeket minden örömmel és békességgel a hivésben, hogy bővölködjetek a reménységben a Szent Lélek ereje által.</w:t>
      </w:r>
      <w:r w:rsidRPr="0004209B">
        <w:rPr>
          <w:rStyle w:val="FootnoteReference"/>
          <w:rFonts w:ascii="Times New Roman" w:hAnsi="Times New Roman" w:cs="Times New Roman"/>
        </w:rPr>
        <w:footnoteReference w:id="13"/>
      </w:r>
      <w:r w:rsidRPr="0004209B">
        <w:rPr>
          <w:rFonts w:ascii="Times New Roman" w:hAnsi="Times New Roman" w:cs="Times New Roman"/>
        </w:rPr>
        <w:t xml:space="preserve"> Ámen. </w:t>
      </w:r>
    </w:p>
    <w:p w:rsidR="00203EB9" w:rsidRDefault="00203EB9" w:rsidP="0004209B">
      <w:pPr>
        <w:spacing w:before="120" w:after="120"/>
        <w:rPr>
          <w:rFonts w:ascii="Times New Roman" w:hAnsi="Times New Roman" w:cs="Times New Roman"/>
        </w:rPr>
      </w:pPr>
      <w:r>
        <w:rPr>
          <w:rFonts w:ascii="Times New Roman" w:hAnsi="Times New Roman" w:cs="Times New Roman"/>
        </w:rPr>
        <w:t>A keresztelés szertartása</w:t>
      </w:r>
    </w:p>
    <w:p w:rsidR="00203EB9" w:rsidRDefault="00203EB9" w:rsidP="0004209B">
      <w:pPr>
        <w:spacing w:before="120" w:after="120"/>
        <w:rPr>
          <w:rFonts w:ascii="Times New Roman" w:hAnsi="Times New Roman" w:cs="Times New Roman"/>
        </w:rPr>
      </w:pPr>
      <w:r>
        <w:rPr>
          <w:rFonts w:ascii="Times New Roman" w:hAnsi="Times New Roman" w:cs="Times New Roman"/>
        </w:rPr>
        <w:t xml:space="preserve">A keresztelés a református vasárnapi/úrnapi istentisztelet része. </w:t>
      </w:r>
      <w:r w:rsidRPr="006F7218">
        <w:rPr>
          <w:rFonts w:ascii="Times New Roman" w:hAnsi="Times New Roman" w:cs="Times New Roman"/>
        </w:rPr>
        <w:t>A</w:t>
      </w:r>
      <w:r>
        <w:rPr>
          <w:rFonts w:ascii="Times New Roman" w:hAnsi="Times New Roman" w:cs="Times New Roman"/>
        </w:rPr>
        <w:t>z ünneplőbe öltözött</w:t>
      </w:r>
      <w:r w:rsidRPr="006F7218">
        <w:rPr>
          <w:rFonts w:ascii="Times New Roman" w:hAnsi="Times New Roman" w:cs="Times New Roman"/>
        </w:rPr>
        <w:t xml:space="preserve"> szülők és keresztszülők a gyerekkel az </w:t>
      </w:r>
      <w:r>
        <w:rPr>
          <w:rFonts w:ascii="Times New Roman" w:hAnsi="Times New Roman" w:cs="Times New Roman"/>
        </w:rPr>
        <w:t>úrasztala elé</w:t>
      </w:r>
      <w:r w:rsidRPr="006F7218">
        <w:rPr>
          <w:rFonts w:ascii="Times New Roman" w:hAnsi="Times New Roman" w:cs="Times New Roman"/>
        </w:rPr>
        <w:t> elé állnak. A lelkész imádkozik, buzdító szavakat intéz a jelenlévőkhöz, és felolva</w:t>
      </w:r>
      <w:r>
        <w:rPr>
          <w:rFonts w:ascii="Times New Roman" w:hAnsi="Times New Roman" w:cs="Times New Roman"/>
        </w:rPr>
        <w:t>ssa a Bibliából az úgynevezett „szereztetési igéket”</w:t>
      </w:r>
      <w:r w:rsidRPr="006F7218">
        <w:rPr>
          <w:rFonts w:ascii="Times New Roman" w:hAnsi="Times New Roman" w:cs="Times New Roman"/>
        </w:rPr>
        <w:t>. Azért nevezzük így, mert Jézus ezekkel a szavakkal rendelte el a keresztséget tanítványainak. A szereztetési igéket Máté</w:t>
      </w:r>
      <w:r>
        <w:rPr>
          <w:rFonts w:ascii="Times New Roman" w:hAnsi="Times New Roman" w:cs="Times New Roman"/>
        </w:rPr>
        <w:t xml:space="preserve"> </w:t>
      </w:r>
      <w:hyperlink r:id="rId94" w:history="1">
        <w:r w:rsidRPr="006F7218">
          <w:rPr>
            <w:rStyle w:val="Hyperlink"/>
            <w:rFonts w:ascii="Times New Roman" w:hAnsi="Times New Roman" w:cs="Times New Roman"/>
            <w:color w:val="auto"/>
            <w:u w:val="none"/>
          </w:rPr>
          <w:t>evangélium</w:t>
        </w:r>
      </w:hyperlink>
      <w:r>
        <w:rPr>
          <w:rFonts w:ascii="Times New Roman" w:hAnsi="Times New Roman" w:cs="Times New Roman"/>
        </w:rPr>
        <w:t>a végén, az úgynevezett „</w:t>
      </w:r>
      <w:r w:rsidRPr="006F7218">
        <w:rPr>
          <w:rFonts w:ascii="Times New Roman" w:hAnsi="Times New Roman" w:cs="Times New Roman"/>
        </w:rPr>
        <w:t>nagy </w:t>
      </w:r>
      <w:hyperlink r:id="rId95" w:history="1">
        <w:r w:rsidRPr="006F7218">
          <w:rPr>
            <w:rStyle w:val="Hyperlink"/>
            <w:rFonts w:ascii="Times New Roman" w:hAnsi="Times New Roman" w:cs="Times New Roman"/>
            <w:color w:val="auto"/>
            <w:u w:val="none"/>
          </w:rPr>
          <w:t>misszió</w:t>
        </w:r>
      </w:hyperlink>
      <w:r>
        <w:rPr>
          <w:rFonts w:ascii="Times New Roman" w:hAnsi="Times New Roman" w:cs="Times New Roman"/>
        </w:rPr>
        <w:t>i parancsban”</w:t>
      </w:r>
      <w:r w:rsidRPr="006F7218">
        <w:rPr>
          <w:rFonts w:ascii="Times New Roman" w:hAnsi="Times New Roman" w:cs="Times New Roman"/>
        </w:rPr>
        <w:t xml:space="preserve"> olvashatjuk: Jézus </w:t>
      </w:r>
      <w:hyperlink r:id="rId96" w:history="1">
        <w:r w:rsidRPr="006F7218">
          <w:rPr>
            <w:rStyle w:val="Hyperlink"/>
            <w:rFonts w:ascii="Times New Roman" w:hAnsi="Times New Roman" w:cs="Times New Roman"/>
            <w:color w:val="auto"/>
            <w:u w:val="none"/>
          </w:rPr>
          <w:t>Krisztus</w:t>
        </w:r>
      </w:hyperlink>
      <w:r w:rsidRPr="006F7218">
        <w:rPr>
          <w:rFonts w:ascii="Times New Roman" w:hAnsi="Times New Roman" w:cs="Times New Roman"/>
        </w:rPr>
        <w:t> mennybemenetele el</w:t>
      </w:r>
      <w:r>
        <w:rPr>
          <w:rFonts w:ascii="Times New Roman" w:hAnsi="Times New Roman" w:cs="Times New Roman"/>
        </w:rPr>
        <w:t>őtt ezt mondta tanítványainak: „</w:t>
      </w:r>
      <w:r w:rsidRPr="006F7218">
        <w:rPr>
          <w:rFonts w:ascii="Times New Roman" w:hAnsi="Times New Roman" w:cs="Times New Roman"/>
        </w:rPr>
        <w:t>Nekem adatott minden hatalom mennyen és földön. Menjetek el tehát, tegyetek tanítvánnyá minden népet, megkeresztelve őket az Atyának, a Fiúnak és a Szentléleknek nevében, tanítva őket, hogy megtartsák mindazt, amit én parancsoltam nektek; és íme, én veletek vagyok minden napon a világ végezetéig." (Mt 28,18-20) Ehhez szoktuk még hozzáol</w:t>
      </w:r>
      <w:r>
        <w:rPr>
          <w:rFonts w:ascii="Times New Roman" w:hAnsi="Times New Roman" w:cs="Times New Roman"/>
        </w:rPr>
        <w:t>vasni Jézusnak ezt a mondatát: „</w:t>
      </w:r>
      <w:r w:rsidRPr="006F7218">
        <w:rPr>
          <w:rFonts w:ascii="Times New Roman" w:hAnsi="Times New Roman" w:cs="Times New Roman"/>
        </w:rPr>
        <w:t>Aki hisz</w:t>
      </w:r>
      <w:r>
        <w:rPr>
          <w:rFonts w:ascii="Times New Roman" w:hAnsi="Times New Roman" w:cs="Times New Roman"/>
        </w:rPr>
        <w:t xml:space="preserve"> és megkeresztelkedik üdvözül.”</w:t>
      </w:r>
      <w:r w:rsidRPr="006F7218">
        <w:rPr>
          <w:rFonts w:ascii="Times New Roman" w:hAnsi="Times New Roman" w:cs="Times New Roman"/>
        </w:rPr>
        <w:t>(Mk 16, 16) </w:t>
      </w:r>
    </w:p>
    <w:p w:rsidR="00203EB9" w:rsidRDefault="00203EB9" w:rsidP="0004209B">
      <w:pPr>
        <w:spacing w:before="120" w:after="120"/>
        <w:rPr>
          <w:rFonts w:ascii="Times New Roman" w:hAnsi="Times New Roman" w:cs="Times New Roman"/>
        </w:rPr>
      </w:pPr>
      <w:r>
        <w:rPr>
          <w:rFonts w:ascii="Times New Roman" w:hAnsi="Times New Roman" w:cs="Times New Roman"/>
        </w:rPr>
        <w:t>Ezt egy rövid keresztelési igehirdetés követi, amiben a lelkész a keresztség legfőbb üzenetét emeli ki.</w:t>
      </w:r>
    </w:p>
    <w:p w:rsidR="00203EB9" w:rsidRDefault="00203EB9" w:rsidP="0004209B">
      <w:pPr>
        <w:spacing w:before="120" w:after="120"/>
        <w:rPr>
          <w:rFonts w:ascii="Times New Roman" w:hAnsi="Times New Roman" w:cs="Times New Roman"/>
        </w:rPr>
      </w:pPr>
      <w:r w:rsidRPr="006F7218">
        <w:rPr>
          <w:rFonts w:ascii="Times New Roman" w:hAnsi="Times New Roman" w:cs="Times New Roman"/>
        </w:rPr>
        <w:t xml:space="preserve">Ezt követően </w:t>
      </w:r>
      <w:r>
        <w:rPr>
          <w:rFonts w:ascii="Times New Roman" w:hAnsi="Times New Roman" w:cs="Times New Roman"/>
        </w:rPr>
        <w:t>a szülők, keresztszülők közösen a gyülekezettel e</w:t>
      </w:r>
      <w:r w:rsidRPr="006F7218">
        <w:rPr>
          <w:rFonts w:ascii="Times New Roman" w:hAnsi="Times New Roman" w:cs="Times New Roman"/>
        </w:rPr>
        <w:t>lőször hitükről tesznek tanúságot a Kr. u. 4. században megfogalmazott</w:t>
      </w:r>
      <w:r>
        <w:rPr>
          <w:rFonts w:ascii="Times New Roman" w:hAnsi="Times New Roman" w:cs="Times New Roman"/>
        </w:rPr>
        <w:t xml:space="preserve"> Apostoli Hitvallás szavaival: „</w:t>
      </w:r>
      <w:r w:rsidRPr="006F7218">
        <w:rPr>
          <w:rFonts w:ascii="Times New Roman" w:hAnsi="Times New Roman" w:cs="Times New Roman"/>
        </w:rPr>
        <w:t>Hiszek egy Istenben, Mindenható Atyában, mennynek és földnek teremtőjében. És Jézus </w:t>
      </w:r>
      <w:hyperlink r:id="rId97" w:history="1">
        <w:r w:rsidRPr="00E70E8D">
          <w:rPr>
            <w:rStyle w:val="Hyperlink"/>
            <w:rFonts w:ascii="Times New Roman" w:hAnsi="Times New Roman" w:cs="Times New Roman"/>
            <w:color w:val="auto"/>
            <w:u w:val="none"/>
          </w:rPr>
          <w:t>Krisztus</w:t>
        </w:r>
      </w:hyperlink>
      <w:r w:rsidRPr="006F7218">
        <w:rPr>
          <w:rFonts w:ascii="Times New Roman" w:hAnsi="Times New Roman" w:cs="Times New Roman"/>
        </w:rPr>
        <w:t>ban, az ő egyszülött Fiában, a mi Urunkban, aki fogantatott Szentlélektől, született Szűz Máriától, szenvedett Poncius Pilátus alatt, megfeszítették, meghalt és eltemették. Alászállt a poklokra, harmadnapon feltámadt a halottak közül, fölment a mennybe, ott ül a mindenható Atya Isten jobbján, onnan jön el ítélni élőket és holtakat. Hiszek Szentlélekben, hiszem az egyetemes anyaszentegyházat, a szentek közösségét, a bűnök bocsánatát, a test feltámadását és az örök életet. Ámen.</w:t>
      </w:r>
      <w:r>
        <w:rPr>
          <w:rFonts w:ascii="Times New Roman" w:hAnsi="Times New Roman" w:cs="Times New Roman"/>
        </w:rPr>
        <w:t>”</w:t>
      </w:r>
      <w:r w:rsidRPr="006F7218">
        <w:rPr>
          <w:rFonts w:ascii="Times New Roman" w:hAnsi="Times New Roman" w:cs="Times New Roman"/>
        </w:rPr>
        <w:t> </w:t>
      </w:r>
    </w:p>
    <w:p w:rsidR="00203EB9" w:rsidRDefault="00203EB9" w:rsidP="0004209B">
      <w:pPr>
        <w:spacing w:before="120" w:after="120"/>
        <w:rPr>
          <w:rFonts w:ascii="Times New Roman" w:hAnsi="Times New Roman" w:cs="Times New Roman"/>
        </w:rPr>
      </w:pPr>
      <w:r>
        <w:rPr>
          <w:rFonts w:ascii="Times New Roman" w:hAnsi="Times New Roman" w:cs="Times New Roman"/>
        </w:rPr>
        <w:t>A hitvallás után a lelkész nyilatkozat és fogadalomtételre szólítja föl előbb a szülőket és keresztszülőket, majd pedig a gyülekezetet.</w:t>
      </w:r>
    </w:p>
    <w:p w:rsidR="00203EB9" w:rsidRPr="0004209B" w:rsidRDefault="00203EB9" w:rsidP="0004209B">
      <w:pPr>
        <w:spacing w:before="120" w:after="120"/>
        <w:rPr>
          <w:rFonts w:ascii="Times New Roman" w:hAnsi="Times New Roman" w:cs="Times New Roman"/>
        </w:rPr>
      </w:pPr>
      <w:r>
        <w:rPr>
          <w:rFonts w:ascii="Times New Roman" w:hAnsi="Times New Roman" w:cs="Times New Roman"/>
        </w:rPr>
        <w:t>A keresztelési szertartást, a fogadástételt a sákramentum kiszolgálását követően imádság és a gyermek megáldása zárja.</w:t>
      </w:r>
    </w:p>
    <w:p w:rsidR="00203EB9" w:rsidRPr="000B7FBA" w:rsidRDefault="00203EB9" w:rsidP="001742E7">
      <w:pPr>
        <w:pStyle w:val="main"/>
        <w:spacing w:before="60" w:beforeAutospacing="0" w:after="60" w:afterAutospacing="0"/>
        <w:jc w:val="both"/>
        <w:rPr>
          <w:color w:val="000000"/>
        </w:rPr>
      </w:pPr>
    </w:p>
    <w:p w:rsidR="00203EB9" w:rsidRPr="0069049E" w:rsidRDefault="00203EB9" w:rsidP="0040322B">
      <w:pPr>
        <w:pStyle w:val="Heading3"/>
        <w:rPr>
          <w:rFonts w:ascii="Times New Roman" w:hAnsi="Times New Roman" w:cs="Times New Roman"/>
          <w:color w:val="000000"/>
          <w:sz w:val="26"/>
          <w:szCs w:val="26"/>
        </w:rPr>
      </w:pPr>
      <w:bookmarkStart w:id="39" w:name="_Toc371076994"/>
      <w:r w:rsidRPr="0069049E">
        <w:rPr>
          <w:rFonts w:ascii="Times New Roman" w:hAnsi="Times New Roman" w:cs="Times New Roman"/>
          <w:color w:val="000000"/>
          <w:sz w:val="26"/>
          <w:szCs w:val="26"/>
        </w:rPr>
        <w:t>A konfirmáció</w:t>
      </w:r>
      <w:bookmarkEnd w:id="39"/>
    </w:p>
    <w:p w:rsidR="00203EB9" w:rsidRDefault="00203EB9" w:rsidP="001742E7">
      <w:pPr>
        <w:pStyle w:val="main"/>
        <w:spacing w:before="60" w:beforeAutospacing="0" w:after="60" w:afterAutospacing="0"/>
        <w:jc w:val="both"/>
        <w:rPr>
          <w:color w:val="000000"/>
        </w:rPr>
      </w:pPr>
      <w:r w:rsidRPr="009E2780">
        <w:rPr>
          <w:color w:val="000000"/>
        </w:rPr>
        <w:t>A konfirmáció latin szó, jelentése: megerősítés. Az egyházi konfirmáció esetében a Szentlélektől kérjük a Jézusban, mint Isten fiában való hit megerősítését. Mivel a szülők és keresztszülők fogadalmat tettek a gyerek megkeresztelésekor arra, hogy hitben nevelik őt, ezért el kell, hogy jöjjön annak az ideje, amikor maga is megismeri a keresztény hit alapvető igazságait, és tudatosan vállalja egyházhoz tartozását.</w:t>
      </w:r>
    </w:p>
    <w:p w:rsidR="00203EB9" w:rsidRDefault="00203EB9" w:rsidP="001742E7">
      <w:pPr>
        <w:pStyle w:val="main"/>
        <w:spacing w:before="60" w:beforeAutospacing="0" w:after="60" w:afterAutospacing="0"/>
        <w:jc w:val="both"/>
        <w:rPr>
          <w:color w:val="000000"/>
        </w:rPr>
      </w:pPr>
      <w:r w:rsidRPr="007068C2">
        <w:rPr>
          <w:color w:val="000000"/>
        </w:rPr>
        <w:t>Az egyházi szóhasználatban bizonyos kifejezéseket olyan magától értetődő természetességgel használunk, miközben más egyházakhoz tartozók, vagy nem vallásos emberek valószínűleg azt sem tudják, mit jelent. Kérdés azonban, vajon mi, akik használjuk, valóban tudjuk-e, mit takar az a bizonyos kifejezés? Ha megkérdeznének felőle, vajon tudnánk-e érthetően válaszolni, vagy csak azt hisszük, hogy tudjuk, miről beszélünk? Ilyen szó a konfirmáció is. Ebben a fejezetben ehhez kívánunk segítséget nyújtani.</w:t>
      </w:r>
    </w:p>
    <w:p w:rsidR="00203EB9" w:rsidRPr="007068C2" w:rsidRDefault="00203EB9" w:rsidP="00F75A5A">
      <w:pPr>
        <w:pStyle w:val="main"/>
        <w:spacing w:before="60" w:beforeAutospacing="0" w:after="60" w:afterAutospacing="0"/>
        <w:jc w:val="both"/>
        <w:rPr>
          <w:color w:val="000000"/>
        </w:rPr>
      </w:pPr>
      <w:r w:rsidRPr="007068C2">
        <w:rPr>
          <w:color w:val="000000"/>
        </w:rPr>
        <w:t>Minden kultúrában jellemző, hogy a felnövekvő ifjakat valamely beavatási szertartással fogadja nagykorú tagjaivá a közösség. A keresztény egyházakban is meg van ennek a hagyománya. A katolikus egyházban két lépésben történik: az elsőáldozással és a bérmálással. A </w:t>
      </w:r>
      <w:hyperlink r:id="rId98" w:history="1">
        <w:r w:rsidRPr="007068C2">
          <w:rPr>
            <w:rStyle w:val="Hyperlink"/>
          </w:rPr>
          <w:t>protestáns</w:t>
        </w:r>
      </w:hyperlink>
      <w:r w:rsidRPr="007068C2">
        <w:rPr>
          <w:color w:val="000000"/>
        </w:rPr>
        <w:t> történelmi egyházakban ennek gyakorlata a konfirmáció. A konfirmáció hagyománya az evangélikus egyházban, a 17. században, Németországban alakult ki a </w:t>
      </w:r>
      <w:hyperlink r:id="rId99" w:history="1">
        <w:r w:rsidRPr="007068C2">
          <w:rPr>
            <w:rStyle w:val="Hyperlink"/>
          </w:rPr>
          <w:t>pietizmus</w:t>
        </w:r>
      </w:hyperlink>
      <w:r w:rsidRPr="007068C2">
        <w:rPr>
          <w:color w:val="000000"/>
        </w:rPr>
        <w:t>nak, ennek a gyakorló keresztény</w:t>
      </w:r>
      <w:hyperlink r:id="rId100" w:history="1">
        <w:r w:rsidRPr="007068C2">
          <w:rPr>
            <w:rStyle w:val="Hyperlink"/>
          </w:rPr>
          <w:t>kegyesség</w:t>
        </w:r>
      </w:hyperlink>
      <w:r w:rsidRPr="007068C2">
        <w:rPr>
          <w:color w:val="000000"/>
        </w:rPr>
        <w:t>re nagy hangsúlyt fektető vallásos irányzatnak a hatására. Magyarországon a 18. század közepétől terjedt el általánosan.</w:t>
      </w:r>
    </w:p>
    <w:p w:rsidR="00203EB9" w:rsidRDefault="00203EB9" w:rsidP="00F75A5A">
      <w:pPr>
        <w:pStyle w:val="main"/>
        <w:spacing w:before="60" w:beforeAutospacing="0" w:after="60" w:afterAutospacing="0"/>
        <w:jc w:val="both"/>
        <w:rPr>
          <w:color w:val="000000"/>
        </w:rPr>
      </w:pPr>
      <w:r w:rsidRPr="007068C2">
        <w:rPr>
          <w:color w:val="000000"/>
        </w:rPr>
        <w:t>Polgári értelemben 18 éves korától számít nagykorúnak valaki. A gyülekezeti tagság szempontjából ez a határ a konfirmáció. Ünnepélyes keretek között a gyülekezet nagykorú tagjává fogadják a gyerekeket, akik ezután részesülhetnek az </w:t>
      </w:r>
      <w:hyperlink r:id="rId101" w:history="1">
        <w:r w:rsidRPr="007068C2">
          <w:rPr>
            <w:rStyle w:val="Hyperlink"/>
          </w:rPr>
          <w:t>úrvacsora</w:t>
        </w:r>
      </w:hyperlink>
      <w:r w:rsidRPr="007068C2">
        <w:rPr>
          <w:color w:val="000000"/>
        </w:rPr>
        <w:t>szentségében.</w:t>
      </w:r>
    </w:p>
    <w:p w:rsidR="00203EB9" w:rsidRDefault="00203EB9" w:rsidP="00F75A5A">
      <w:pPr>
        <w:pStyle w:val="main"/>
        <w:spacing w:before="60" w:beforeAutospacing="0" w:after="60" w:afterAutospacing="0"/>
        <w:jc w:val="both"/>
        <w:rPr>
          <w:color w:val="000000"/>
        </w:rPr>
      </w:pPr>
      <w:r w:rsidRPr="007068C2">
        <w:rPr>
          <w:color w:val="000000"/>
        </w:rPr>
        <w:t> </w:t>
      </w:r>
      <w:r w:rsidRPr="00F75A5A">
        <w:rPr>
          <w:color w:val="000000"/>
        </w:rPr>
        <w:t>A református gyülekezetekben a konfirmációi (hitbeli megerősítés) istentisztelet az egyik legnagyobb gyülekezeti és családi esemény. Szinte úgy ünneplik, mint egy iskolai ballagást. A konfirmáció alkalmával a reformátusok vallják, hogy az isteni, a keresztségben fogadott igenre, immáron a valamikor megkeresztelt, azóta felnőtt, hitismereteket szerzett ifjú maga önként és tudatosan válaszol igennel. Ennek elhangzása után válik valaki a gyülekezet teljes jogú, úrvacsorában részesedő tagjává. A gyülekezet úrvacsorai közössége várja a fiatalt. Akit meghívnak egy ilyen alkalomra, fogadja el, vegyen részt az istentiszteleten, és ha maga is vallásos, imádkozzon az ifjú hívő életének kiteljesedéséért. A nem vallásos rokonoknak és barátoknak sem kell megijedni e meghívástól, a fentebb elmondottak szerint vehetnek részt az istentiszteleten, amelynek természete szerint a közvetlen vallásos jelentésén túl sok-sok megható, családi/baráti jellegű mozzanata is van.</w:t>
      </w:r>
      <w:r>
        <w:rPr>
          <w:rStyle w:val="FootnoteReference"/>
          <w:color w:val="000000"/>
        </w:rPr>
        <w:footnoteReference w:id="14"/>
      </w:r>
    </w:p>
    <w:p w:rsidR="00203EB9" w:rsidRPr="006C365D" w:rsidRDefault="00203EB9" w:rsidP="006C365D">
      <w:pPr>
        <w:rPr>
          <w:rFonts w:ascii="Times New Roman" w:hAnsi="Times New Roman" w:cs="Times New Roman"/>
          <w:b/>
          <w:bCs/>
          <w:noProof/>
          <w:sz w:val="24"/>
          <w:szCs w:val="24"/>
        </w:rPr>
      </w:pPr>
      <w:r w:rsidRPr="006C365D">
        <w:rPr>
          <w:rFonts w:ascii="Times New Roman" w:hAnsi="Times New Roman" w:cs="Times New Roman"/>
          <w:b/>
          <w:bCs/>
          <w:color w:val="000000"/>
          <w:sz w:val="24"/>
          <w:szCs w:val="24"/>
        </w:rPr>
        <w:t>A konfirmáció</w:t>
      </w:r>
      <w:r w:rsidRPr="006C365D">
        <w:rPr>
          <w:rFonts w:ascii="Times New Roman" w:hAnsi="Times New Roman" w:cs="Times New Roman"/>
          <w:b/>
          <w:bCs/>
          <w:noProof/>
          <w:sz w:val="24"/>
          <w:szCs w:val="24"/>
        </w:rPr>
        <w:t xml:space="preserve"> Történetileg:</w:t>
      </w:r>
    </w:p>
    <w:p w:rsidR="00203EB9" w:rsidRPr="006C365D" w:rsidRDefault="00203EB9" w:rsidP="006C365D">
      <w:pPr>
        <w:numPr>
          <w:ilvl w:val="0"/>
          <w:numId w:val="2"/>
        </w:numPr>
        <w:spacing w:after="0" w:line="240" w:lineRule="auto"/>
        <w:ind w:left="0" w:firstLine="0"/>
        <w:rPr>
          <w:rFonts w:ascii="Times New Roman" w:hAnsi="Times New Roman" w:cs="Times New Roman"/>
          <w:noProof/>
          <w:sz w:val="24"/>
          <w:szCs w:val="24"/>
        </w:rPr>
      </w:pPr>
      <w:r w:rsidRPr="006C365D">
        <w:rPr>
          <w:rFonts w:ascii="Times New Roman" w:hAnsi="Times New Roman" w:cs="Times New Roman"/>
          <w:noProof/>
          <w:sz w:val="24"/>
          <w:szCs w:val="24"/>
        </w:rPr>
        <w:t xml:space="preserve">az ókori egyházban a felnőttkeresztséggel </w:t>
      </w:r>
      <w:r w:rsidRPr="006C365D">
        <w:rPr>
          <w:rFonts w:ascii="Times New Roman" w:hAnsi="Times New Roman" w:cs="Times New Roman"/>
          <w:b/>
          <w:bCs/>
          <w:i/>
          <w:iCs/>
          <w:noProof/>
          <w:sz w:val="24"/>
          <w:szCs w:val="24"/>
        </w:rPr>
        <w:t>együtt</w:t>
      </w:r>
      <w:r w:rsidRPr="006C365D">
        <w:rPr>
          <w:rFonts w:ascii="Times New Roman" w:hAnsi="Times New Roman" w:cs="Times New Roman"/>
          <w:noProof/>
          <w:sz w:val="24"/>
          <w:szCs w:val="24"/>
        </w:rPr>
        <w:t xml:space="preserve"> gyakorolták a </w:t>
      </w:r>
      <w:r w:rsidRPr="006C365D">
        <w:rPr>
          <w:rFonts w:ascii="Times New Roman" w:hAnsi="Times New Roman" w:cs="Times New Roman"/>
          <w:noProof/>
          <w:sz w:val="24"/>
          <w:szCs w:val="24"/>
          <w:u w:val="single"/>
        </w:rPr>
        <w:t>kézrátétel</w:t>
      </w:r>
      <w:r w:rsidRPr="006C365D">
        <w:rPr>
          <w:rFonts w:ascii="Times New Roman" w:hAnsi="Times New Roman" w:cs="Times New Roman"/>
          <w:noProof/>
          <w:sz w:val="24"/>
          <w:szCs w:val="24"/>
        </w:rPr>
        <w:t xml:space="preserve"> szertartását</w:t>
      </w:r>
    </w:p>
    <w:p w:rsidR="00203EB9" w:rsidRPr="006C365D" w:rsidRDefault="00203EB9" w:rsidP="006C365D">
      <w:pPr>
        <w:numPr>
          <w:ilvl w:val="0"/>
          <w:numId w:val="2"/>
        </w:numPr>
        <w:spacing w:after="0" w:line="240" w:lineRule="auto"/>
        <w:ind w:left="0" w:firstLine="0"/>
        <w:rPr>
          <w:rFonts w:ascii="Times New Roman" w:hAnsi="Times New Roman" w:cs="Times New Roman"/>
          <w:noProof/>
          <w:sz w:val="24"/>
          <w:szCs w:val="24"/>
        </w:rPr>
      </w:pPr>
      <w:r w:rsidRPr="006C365D">
        <w:rPr>
          <w:rFonts w:ascii="Times New Roman" w:hAnsi="Times New Roman" w:cs="Times New Roman"/>
          <w:noProof/>
          <w:sz w:val="24"/>
          <w:szCs w:val="24"/>
        </w:rPr>
        <w:t>később a gyermek 7 éves korában részesült kézrátételben.</w:t>
      </w:r>
    </w:p>
    <w:p w:rsidR="00203EB9" w:rsidRPr="006C365D" w:rsidRDefault="00203EB9" w:rsidP="006C365D">
      <w:pPr>
        <w:numPr>
          <w:ilvl w:val="0"/>
          <w:numId w:val="2"/>
        </w:numPr>
        <w:spacing w:after="0" w:line="240" w:lineRule="auto"/>
        <w:ind w:left="0" w:firstLine="0"/>
        <w:rPr>
          <w:rFonts w:ascii="Times New Roman" w:hAnsi="Times New Roman" w:cs="Times New Roman"/>
          <w:noProof/>
          <w:sz w:val="24"/>
          <w:szCs w:val="24"/>
        </w:rPr>
      </w:pPr>
      <w:r w:rsidRPr="006C365D">
        <w:rPr>
          <w:rFonts w:ascii="Times New Roman" w:hAnsi="Times New Roman" w:cs="Times New Roman"/>
          <w:noProof/>
          <w:sz w:val="24"/>
          <w:szCs w:val="24"/>
        </w:rPr>
        <w:t xml:space="preserve">középkorban a római egyház </w:t>
      </w:r>
      <w:r w:rsidRPr="006C365D">
        <w:rPr>
          <w:rFonts w:ascii="Times New Roman" w:hAnsi="Times New Roman" w:cs="Times New Roman"/>
          <w:b/>
          <w:bCs/>
          <w:i/>
          <w:iCs/>
          <w:noProof/>
          <w:sz w:val="24"/>
          <w:szCs w:val="24"/>
        </w:rPr>
        <w:t>sákramentummá</w:t>
      </w:r>
      <w:r w:rsidRPr="006C365D">
        <w:rPr>
          <w:rFonts w:ascii="Times New Roman" w:hAnsi="Times New Roman" w:cs="Times New Roman"/>
          <w:noProof/>
          <w:sz w:val="24"/>
          <w:szCs w:val="24"/>
        </w:rPr>
        <w:t xml:space="preserve"> nyilvánította.</w:t>
      </w:r>
    </w:p>
    <w:p w:rsidR="00203EB9" w:rsidRPr="006C365D" w:rsidRDefault="00203EB9" w:rsidP="006C365D">
      <w:pPr>
        <w:numPr>
          <w:ilvl w:val="0"/>
          <w:numId w:val="2"/>
        </w:numPr>
        <w:spacing w:after="0" w:line="240" w:lineRule="auto"/>
        <w:ind w:left="0" w:firstLine="0"/>
        <w:rPr>
          <w:rFonts w:ascii="Times New Roman" w:hAnsi="Times New Roman" w:cs="Times New Roman"/>
          <w:noProof/>
          <w:sz w:val="24"/>
          <w:szCs w:val="24"/>
        </w:rPr>
      </w:pPr>
      <w:r w:rsidRPr="006C365D">
        <w:rPr>
          <w:rFonts w:ascii="Times New Roman" w:hAnsi="Times New Roman" w:cs="Times New Roman"/>
          <w:noProof/>
          <w:sz w:val="24"/>
          <w:szCs w:val="24"/>
        </w:rPr>
        <w:t xml:space="preserve">a konfirmáció először református formában a cseh-morva testvéreknél jelentkezik. </w:t>
      </w:r>
    </w:p>
    <w:p w:rsidR="00203EB9" w:rsidRPr="006C365D" w:rsidRDefault="00203EB9" w:rsidP="006C365D">
      <w:pPr>
        <w:numPr>
          <w:ilvl w:val="0"/>
          <w:numId w:val="2"/>
        </w:numPr>
        <w:spacing w:after="0" w:line="240" w:lineRule="auto"/>
        <w:ind w:left="0" w:firstLine="0"/>
        <w:rPr>
          <w:rFonts w:ascii="Times New Roman" w:hAnsi="Times New Roman" w:cs="Times New Roman"/>
          <w:noProof/>
          <w:sz w:val="24"/>
          <w:szCs w:val="24"/>
        </w:rPr>
      </w:pPr>
      <w:r w:rsidRPr="006C365D">
        <w:rPr>
          <w:rFonts w:ascii="Times New Roman" w:hAnsi="Times New Roman" w:cs="Times New Roman"/>
          <w:noProof/>
          <w:sz w:val="24"/>
          <w:szCs w:val="24"/>
        </w:rPr>
        <w:t xml:space="preserve">A reformátorok elvetették mint sákrámentumot, de fontosnak tartották a vizsgát, amely  10 éves korban történt. Nálunk a XIX. Században válik általánossá. </w:t>
      </w:r>
    </w:p>
    <w:p w:rsidR="00203EB9" w:rsidRPr="006C365D" w:rsidRDefault="00203EB9" w:rsidP="006C365D">
      <w:pPr>
        <w:rPr>
          <w:rFonts w:ascii="Times New Roman" w:hAnsi="Times New Roman" w:cs="Times New Roman"/>
          <w:b/>
          <w:bCs/>
          <w:noProof/>
          <w:sz w:val="24"/>
          <w:szCs w:val="24"/>
        </w:rPr>
      </w:pPr>
      <w:r w:rsidRPr="006C365D">
        <w:rPr>
          <w:rFonts w:ascii="Times New Roman" w:hAnsi="Times New Roman" w:cs="Times New Roman"/>
          <w:b/>
          <w:bCs/>
          <w:noProof/>
          <w:sz w:val="24"/>
          <w:szCs w:val="24"/>
        </w:rPr>
        <w:t xml:space="preserve">Dogmatikailag: </w:t>
      </w:r>
    </w:p>
    <w:p w:rsidR="00203EB9" w:rsidRPr="006C365D" w:rsidRDefault="00203EB9" w:rsidP="006C365D">
      <w:pPr>
        <w:numPr>
          <w:ilvl w:val="0"/>
          <w:numId w:val="2"/>
        </w:numPr>
        <w:spacing w:after="0" w:line="240" w:lineRule="auto"/>
        <w:ind w:left="0" w:firstLine="0"/>
        <w:rPr>
          <w:rFonts w:ascii="Times New Roman" w:hAnsi="Times New Roman" w:cs="Times New Roman"/>
          <w:noProof/>
          <w:sz w:val="24"/>
          <w:szCs w:val="24"/>
        </w:rPr>
      </w:pPr>
      <w:r w:rsidRPr="006C365D">
        <w:rPr>
          <w:rFonts w:ascii="Times New Roman" w:hAnsi="Times New Roman" w:cs="Times New Roman"/>
          <w:noProof/>
          <w:sz w:val="24"/>
          <w:szCs w:val="24"/>
        </w:rPr>
        <w:t>nem a keresztség kiegészítője, nem pecsételi meg az ifjú nagykorúságát</w:t>
      </w:r>
    </w:p>
    <w:p w:rsidR="00203EB9" w:rsidRPr="006C365D" w:rsidRDefault="00203EB9" w:rsidP="006C365D">
      <w:pPr>
        <w:numPr>
          <w:ilvl w:val="0"/>
          <w:numId w:val="2"/>
        </w:numPr>
        <w:spacing w:after="0" w:line="240" w:lineRule="auto"/>
        <w:ind w:left="0" w:firstLine="0"/>
        <w:rPr>
          <w:rFonts w:ascii="Times New Roman" w:hAnsi="Times New Roman" w:cs="Times New Roman"/>
          <w:noProof/>
          <w:sz w:val="24"/>
          <w:szCs w:val="24"/>
        </w:rPr>
      </w:pPr>
      <w:r w:rsidRPr="006C365D">
        <w:rPr>
          <w:rFonts w:ascii="Times New Roman" w:hAnsi="Times New Roman" w:cs="Times New Roman"/>
          <w:noProof/>
          <w:sz w:val="24"/>
          <w:szCs w:val="24"/>
        </w:rPr>
        <w:t xml:space="preserve">a konfirmáció </w:t>
      </w:r>
      <w:r w:rsidRPr="006C365D">
        <w:rPr>
          <w:rFonts w:ascii="Times New Roman" w:hAnsi="Times New Roman" w:cs="Times New Roman"/>
          <w:b/>
          <w:bCs/>
          <w:noProof/>
          <w:sz w:val="24"/>
          <w:szCs w:val="24"/>
        </w:rPr>
        <w:t>hitvallás</w:t>
      </w:r>
      <w:r w:rsidRPr="006C365D">
        <w:rPr>
          <w:rFonts w:ascii="Times New Roman" w:hAnsi="Times New Roman" w:cs="Times New Roman"/>
          <w:noProof/>
          <w:sz w:val="24"/>
          <w:szCs w:val="24"/>
        </w:rPr>
        <w:t xml:space="preserve">: a gyermek megismeri egyházát, hitvallását és ezt személyesen is magáévá teszi. </w:t>
      </w:r>
    </w:p>
    <w:p w:rsidR="00203EB9" w:rsidRPr="006C365D" w:rsidRDefault="00203EB9" w:rsidP="006C365D">
      <w:pPr>
        <w:numPr>
          <w:ilvl w:val="0"/>
          <w:numId w:val="2"/>
        </w:numPr>
        <w:spacing w:after="0" w:line="240" w:lineRule="auto"/>
        <w:rPr>
          <w:rFonts w:ascii="Times New Roman" w:hAnsi="Times New Roman" w:cs="Times New Roman"/>
          <w:noProof/>
          <w:sz w:val="24"/>
          <w:szCs w:val="24"/>
        </w:rPr>
      </w:pPr>
      <w:r w:rsidRPr="006C365D">
        <w:rPr>
          <w:rFonts w:ascii="Times New Roman" w:hAnsi="Times New Roman" w:cs="Times New Roman"/>
          <w:b/>
          <w:bCs/>
          <w:noProof/>
          <w:sz w:val="24"/>
          <w:szCs w:val="24"/>
        </w:rPr>
        <w:t>Fogadalomtétel:</w:t>
      </w:r>
      <w:r w:rsidRPr="006C365D">
        <w:rPr>
          <w:rFonts w:ascii="Times New Roman" w:hAnsi="Times New Roman" w:cs="Times New Roman"/>
          <w:noProof/>
          <w:sz w:val="24"/>
          <w:szCs w:val="24"/>
        </w:rPr>
        <w:t xml:space="preserve"> mert elkötelezi magát arra, hogy az egyhánzak és Krisztusnak hűséges tagja legyen. </w:t>
      </w:r>
    </w:p>
    <w:p w:rsidR="00203EB9" w:rsidRPr="006C365D" w:rsidRDefault="00203EB9" w:rsidP="006C365D">
      <w:pPr>
        <w:numPr>
          <w:ilvl w:val="0"/>
          <w:numId w:val="2"/>
        </w:numPr>
        <w:spacing w:after="0" w:line="240" w:lineRule="auto"/>
        <w:rPr>
          <w:rFonts w:ascii="Times New Roman" w:hAnsi="Times New Roman" w:cs="Times New Roman"/>
          <w:b/>
          <w:bCs/>
          <w:noProof/>
          <w:sz w:val="24"/>
          <w:szCs w:val="24"/>
        </w:rPr>
      </w:pPr>
      <w:r w:rsidRPr="006C365D">
        <w:rPr>
          <w:rFonts w:ascii="Times New Roman" w:hAnsi="Times New Roman" w:cs="Times New Roman"/>
          <w:b/>
          <w:bCs/>
          <w:noProof/>
          <w:sz w:val="24"/>
          <w:szCs w:val="24"/>
        </w:rPr>
        <w:t xml:space="preserve">tanítvánnyá válás-tevés: </w:t>
      </w:r>
    </w:p>
    <w:p w:rsidR="00203EB9" w:rsidRPr="006C365D" w:rsidRDefault="00203EB9" w:rsidP="006C365D">
      <w:pPr>
        <w:numPr>
          <w:ilvl w:val="0"/>
          <w:numId w:val="2"/>
        </w:numPr>
        <w:spacing w:after="0" w:line="240" w:lineRule="auto"/>
        <w:rPr>
          <w:rFonts w:ascii="Times New Roman" w:hAnsi="Times New Roman" w:cs="Times New Roman"/>
          <w:b/>
          <w:bCs/>
          <w:noProof/>
          <w:sz w:val="24"/>
          <w:szCs w:val="24"/>
        </w:rPr>
      </w:pPr>
      <w:r w:rsidRPr="006C365D">
        <w:rPr>
          <w:rFonts w:ascii="Times New Roman" w:hAnsi="Times New Roman" w:cs="Times New Roman"/>
          <w:b/>
          <w:bCs/>
          <w:noProof/>
          <w:sz w:val="24"/>
          <w:szCs w:val="24"/>
        </w:rPr>
        <w:t xml:space="preserve">az úrvacsorára készít elő: </w:t>
      </w:r>
      <w:r w:rsidRPr="006C365D">
        <w:rPr>
          <w:rFonts w:ascii="Times New Roman" w:hAnsi="Times New Roman" w:cs="Times New Roman"/>
          <w:noProof/>
          <w:sz w:val="24"/>
          <w:szCs w:val="24"/>
        </w:rPr>
        <w:t xml:space="preserve">ez által tovább erősödik hitben. </w:t>
      </w:r>
    </w:p>
    <w:p w:rsidR="00203EB9" w:rsidRPr="006C365D" w:rsidRDefault="00203EB9" w:rsidP="006C365D">
      <w:pPr>
        <w:rPr>
          <w:rFonts w:ascii="Times New Roman" w:hAnsi="Times New Roman" w:cs="Times New Roman"/>
          <w:b/>
          <w:bCs/>
          <w:noProof/>
          <w:sz w:val="24"/>
          <w:szCs w:val="24"/>
        </w:rPr>
      </w:pPr>
      <w:r w:rsidRPr="006C365D">
        <w:rPr>
          <w:rFonts w:ascii="Times New Roman" w:hAnsi="Times New Roman" w:cs="Times New Roman"/>
          <w:b/>
          <w:bCs/>
          <w:noProof/>
          <w:sz w:val="24"/>
          <w:szCs w:val="24"/>
        </w:rPr>
        <w:t xml:space="preserve">Liturgikailag: </w:t>
      </w:r>
      <w:r w:rsidRPr="006C365D">
        <w:rPr>
          <w:rFonts w:ascii="Times New Roman" w:hAnsi="Times New Roman" w:cs="Times New Roman"/>
          <w:noProof/>
          <w:sz w:val="24"/>
          <w:szCs w:val="24"/>
        </w:rPr>
        <w:t xml:space="preserve">az ifjak konfirmációja </w:t>
      </w:r>
      <w:r w:rsidRPr="006C365D">
        <w:rPr>
          <w:rFonts w:ascii="Times New Roman" w:hAnsi="Times New Roman" w:cs="Times New Roman"/>
          <w:b/>
          <w:bCs/>
          <w:noProof/>
          <w:sz w:val="24"/>
          <w:szCs w:val="24"/>
        </w:rPr>
        <w:t xml:space="preserve">3 </w:t>
      </w:r>
      <w:r w:rsidRPr="006C365D">
        <w:rPr>
          <w:rFonts w:ascii="Times New Roman" w:hAnsi="Times New Roman" w:cs="Times New Roman"/>
          <w:noProof/>
          <w:sz w:val="24"/>
          <w:szCs w:val="24"/>
        </w:rPr>
        <w:t>részből áll:</w:t>
      </w:r>
    </w:p>
    <w:p w:rsidR="00203EB9" w:rsidRPr="006C365D" w:rsidRDefault="00203EB9" w:rsidP="006C365D">
      <w:pPr>
        <w:numPr>
          <w:ilvl w:val="0"/>
          <w:numId w:val="2"/>
        </w:numPr>
        <w:spacing w:after="0" w:line="240" w:lineRule="auto"/>
        <w:rPr>
          <w:rFonts w:ascii="Times New Roman" w:hAnsi="Times New Roman" w:cs="Times New Roman"/>
          <w:noProof/>
          <w:sz w:val="24"/>
          <w:szCs w:val="24"/>
        </w:rPr>
      </w:pPr>
      <w:r w:rsidRPr="006C365D">
        <w:rPr>
          <w:rFonts w:ascii="Times New Roman" w:hAnsi="Times New Roman" w:cs="Times New Roman"/>
          <w:noProof/>
          <w:sz w:val="24"/>
          <w:szCs w:val="24"/>
        </w:rPr>
        <w:t>kikérdezés</w:t>
      </w:r>
    </w:p>
    <w:p w:rsidR="00203EB9" w:rsidRPr="006C365D" w:rsidRDefault="00203EB9" w:rsidP="006C365D">
      <w:pPr>
        <w:numPr>
          <w:ilvl w:val="0"/>
          <w:numId w:val="2"/>
        </w:numPr>
        <w:spacing w:after="0" w:line="240" w:lineRule="auto"/>
        <w:rPr>
          <w:rFonts w:ascii="Times New Roman" w:hAnsi="Times New Roman" w:cs="Times New Roman"/>
          <w:noProof/>
          <w:sz w:val="24"/>
          <w:szCs w:val="24"/>
        </w:rPr>
      </w:pPr>
      <w:r w:rsidRPr="006C365D">
        <w:rPr>
          <w:rFonts w:ascii="Times New Roman" w:hAnsi="Times New Roman" w:cs="Times New Roman"/>
          <w:noProof/>
          <w:sz w:val="24"/>
          <w:szCs w:val="24"/>
        </w:rPr>
        <w:t>hitvallás-fogadalomtétel</w:t>
      </w:r>
    </w:p>
    <w:p w:rsidR="00203EB9" w:rsidRPr="006C365D" w:rsidRDefault="00203EB9" w:rsidP="006C365D">
      <w:pPr>
        <w:numPr>
          <w:ilvl w:val="0"/>
          <w:numId w:val="2"/>
        </w:numPr>
        <w:spacing w:after="0" w:line="240" w:lineRule="auto"/>
        <w:rPr>
          <w:rFonts w:ascii="Times New Roman" w:hAnsi="Times New Roman" w:cs="Times New Roman"/>
          <w:noProof/>
          <w:sz w:val="24"/>
          <w:szCs w:val="24"/>
        </w:rPr>
      </w:pPr>
      <w:r w:rsidRPr="006C365D">
        <w:rPr>
          <w:rFonts w:ascii="Times New Roman" w:hAnsi="Times New Roman" w:cs="Times New Roman"/>
          <w:noProof/>
          <w:sz w:val="24"/>
          <w:szCs w:val="24"/>
        </w:rPr>
        <w:t>úrvacsoraosztás</w:t>
      </w:r>
    </w:p>
    <w:p w:rsidR="00203EB9" w:rsidRPr="006C365D" w:rsidRDefault="00203EB9" w:rsidP="006C365D">
      <w:pPr>
        <w:rPr>
          <w:rFonts w:ascii="Times New Roman" w:hAnsi="Times New Roman" w:cs="Times New Roman"/>
          <w:noProof/>
          <w:sz w:val="24"/>
          <w:szCs w:val="24"/>
        </w:rPr>
      </w:pPr>
      <w:r w:rsidRPr="006C365D">
        <w:rPr>
          <w:rFonts w:ascii="Times New Roman" w:hAnsi="Times New Roman" w:cs="Times New Roman"/>
          <w:noProof/>
          <w:sz w:val="24"/>
          <w:szCs w:val="24"/>
        </w:rPr>
        <w:t xml:space="preserve">Mindháromnak a gyülekezetben kell végbemennie! Ez által a gyülekezet is épül. A kikérdezést el lehet választani a másik kettőtől, hogy ne legyen annyira hosszú. </w:t>
      </w:r>
    </w:p>
    <w:p w:rsidR="00203EB9" w:rsidRPr="006C365D" w:rsidRDefault="00203EB9" w:rsidP="006C365D">
      <w:pPr>
        <w:numPr>
          <w:ilvl w:val="0"/>
          <w:numId w:val="2"/>
        </w:numPr>
        <w:spacing w:after="0" w:line="240" w:lineRule="auto"/>
        <w:ind w:left="0" w:firstLine="0"/>
        <w:rPr>
          <w:rFonts w:ascii="Times New Roman" w:hAnsi="Times New Roman" w:cs="Times New Roman"/>
          <w:b/>
          <w:bCs/>
          <w:noProof/>
          <w:sz w:val="24"/>
          <w:szCs w:val="24"/>
        </w:rPr>
      </w:pPr>
      <w:r w:rsidRPr="006C365D">
        <w:rPr>
          <w:rFonts w:ascii="Times New Roman" w:hAnsi="Times New Roman" w:cs="Times New Roman"/>
          <w:noProof/>
          <w:sz w:val="24"/>
          <w:szCs w:val="24"/>
        </w:rPr>
        <w:t>felnőttek konfirmációja</w:t>
      </w:r>
    </w:p>
    <w:p w:rsidR="00203EB9" w:rsidRPr="006C365D" w:rsidRDefault="00203EB9" w:rsidP="006C365D">
      <w:pPr>
        <w:rPr>
          <w:rFonts w:ascii="Times New Roman" w:hAnsi="Times New Roman" w:cs="Times New Roman"/>
          <w:noProof/>
          <w:sz w:val="24"/>
          <w:szCs w:val="24"/>
        </w:rPr>
      </w:pPr>
    </w:p>
    <w:p w:rsidR="00203EB9" w:rsidRPr="006C365D" w:rsidRDefault="00203EB9" w:rsidP="006C365D">
      <w:pPr>
        <w:rPr>
          <w:rFonts w:ascii="Times New Roman" w:hAnsi="Times New Roman" w:cs="Times New Roman"/>
          <w:noProof/>
          <w:sz w:val="24"/>
          <w:szCs w:val="24"/>
        </w:rPr>
      </w:pPr>
    </w:p>
    <w:p w:rsidR="00203EB9" w:rsidRPr="006C365D" w:rsidRDefault="00203EB9" w:rsidP="006C365D">
      <w:pPr>
        <w:jc w:val="center"/>
        <w:rPr>
          <w:rFonts w:ascii="Times New Roman" w:hAnsi="Times New Roman" w:cs="Times New Roman"/>
          <w:b/>
          <w:bCs/>
          <w:noProof/>
          <w:sz w:val="24"/>
          <w:szCs w:val="24"/>
        </w:rPr>
      </w:pPr>
      <w:r w:rsidRPr="006C365D">
        <w:rPr>
          <w:rFonts w:ascii="Times New Roman" w:hAnsi="Times New Roman" w:cs="Times New Roman"/>
          <w:b/>
          <w:bCs/>
          <w:sz w:val="24"/>
          <w:szCs w:val="24"/>
        </w:rPr>
        <w:t>A konfirmációi istentisztelet prédikációja</w:t>
      </w:r>
      <w:r>
        <w:rPr>
          <w:rFonts w:ascii="Times New Roman" w:hAnsi="Times New Roman" w:cs="Times New Roman"/>
          <w:b/>
          <w:bCs/>
          <w:sz w:val="24"/>
          <w:szCs w:val="24"/>
        </w:rPr>
        <w:t xml:space="preserve"> (</w:t>
      </w:r>
      <w:r>
        <w:rPr>
          <w:rFonts w:ascii="Times New Roman" w:hAnsi="Times New Roman" w:cs="Times New Roman"/>
          <w:b/>
          <w:bCs/>
          <w:noProof/>
          <w:sz w:val="24"/>
          <w:szCs w:val="24"/>
        </w:rPr>
        <w:t>Homiletika)</w:t>
      </w:r>
    </w:p>
    <w:p w:rsidR="00203EB9" w:rsidRPr="006C365D" w:rsidRDefault="00203EB9" w:rsidP="006C365D">
      <w:pPr>
        <w:rPr>
          <w:rFonts w:ascii="Times New Roman" w:hAnsi="Times New Roman" w:cs="Times New Roman"/>
          <w:sz w:val="24"/>
          <w:szCs w:val="24"/>
        </w:rPr>
      </w:pPr>
    </w:p>
    <w:p w:rsidR="00203EB9" w:rsidRPr="006C365D" w:rsidRDefault="00203EB9" w:rsidP="006C365D">
      <w:pPr>
        <w:rPr>
          <w:rFonts w:ascii="Times New Roman" w:hAnsi="Times New Roman" w:cs="Times New Roman"/>
          <w:b/>
          <w:bCs/>
          <w:sz w:val="24"/>
          <w:szCs w:val="24"/>
        </w:rPr>
      </w:pPr>
      <w:r w:rsidRPr="006C365D">
        <w:rPr>
          <w:rFonts w:ascii="Times New Roman" w:hAnsi="Times New Roman" w:cs="Times New Roman"/>
          <w:b/>
          <w:bCs/>
          <w:sz w:val="24"/>
          <w:szCs w:val="24"/>
        </w:rPr>
        <w:t>b. A gyakorlatban</w:t>
      </w:r>
    </w:p>
    <w:p w:rsidR="00203EB9" w:rsidRPr="006C365D" w:rsidRDefault="00203EB9" w:rsidP="006C365D">
      <w:pPr>
        <w:rPr>
          <w:rFonts w:ascii="Times New Roman" w:hAnsi="Times New Roman" w:cs="Times New Roman"/>
          <w:b/>
          <w:bCs/>
          <w:sz w:val="24"/>
          <w:szCs w:val="24"/>
        </w:rPr>
      </w:pPr>
      <w:r w:rsidRPr="006C365D">
        <w:rPr>
          <w:rFonts w:ascii="Times New Roman" w:hAnsi="Times New Roman" w:cs="Times New Roman"/>
          <w:sz w:val="24"/>
          <w:szCs w:val="24"/>
        </w:rPr>
        <w:t xml:space="preserve">A konfirmációi istentiszteleten, az Ágendás könyv előírása szerint, 2 beszéd hangzik el. Egy alapige magyarázat az egész gyülekezetnek és egy alapige nélküli, szabad beszéd, amely </w:t>
      </w:r>
      <w:r w:rsidRPr="006C365D">
        <w:rPr>
          <w:rFonts w:ascii="Times New Roman" w:hAnsi="Times New Roman" w:cs="Times New Roman"/>
          <w:b/>
          <w:bCs/>
          <w:sz w:val="24"/>
          <w:szCs w:val="24"/>
        </w:rPr>
        <w:t>helytelen.</w:t>
      </w:r>
    </w:p>
    <w:p w:rsidR="00203EB9" w:rsidRPr="006C365D" w:rsidRDefault="00203EB9" w:rsidP="006C365D">
      <w:pPr>
        <w:rPr>
          <w:rFonts w:ascii="Times New Roman" w:hAnsi="Times New Roman" w:cs="Times New Roman"/>
          <w:sz w:val="24"/>
          <w:szCs w:val="24"/>
        </w:rPr>
      </w:pPr>
    </w:p>
    <w:p w:rsidR="00203EB9" w:rsidRPr="006C365D" w:rsidRDefault="00203EB9" w:rsidP="006C365D">
      <w:pPr>
        <w:rPr>
          <w:rFonts w:ascii="Times New Roman" w:hAnsi="Times New Roman" w:cs="Times New Roman"/>
          <w:b/>
          <w:bCs/>
          <w:sz w:val="24"/>
          <w:szCs w:val="24"/>
        </w:rPr>
      </w:pPr>
      <w:r w:rsidRPr="006C365D">
        <w:rPr>
          <w:rFonts w:ascii="Times New Roman" w:hAnsi="Times New Roman" w:cs="Times New Roman"/>
          <w:b/>
          <w:bCs/>
          <w:sz w:val="24"/>
          <w:szCs w:val="24"/>
        </w:rPr>
        <w:t>c. Mi a konfirmáció?</w:t>
      </w:r>
      <w:r>
        <w:rPr>
          <w:rFonts w:ascii="Times New Roman" w:hAnsi="Times New Roman" w:cs="Times New Roman"/>
          <w:b/>
          <w:bCs/>
          <w:sz w:val="24"/>
          <w:szCs w:val="24"/>
        </w:rPr>
        <w:t xml:space="preserve"> (Gyülekezeti szempontból)</w:t>
      </w:r>
    </w:p>
    <w:p w:rsidR="00203EB9" w:rsidRPr="006C365D" w:rsidRDefault="00203EB9" w:rsidP="006C365D">
      <w:pPr>
        <w:rPr>
          <w:rFonts w:ascii="Times New Roman" w:hAnsi="Times New Roman" w:cs="Times New Roman"/>
          <w:sz w:val="24"/>
          <w:szCs w:val="24"/>
        </w:rPr>
      </w:pPr>
      <w:r w:rsidRPr="006C365D">
        <w:rPr>
          <w:rFonts w:ascii="Times New Roman" w:hAnsi="Times New Roman" w:cs="Times New Roman"/>
          <w:sz w:val="24"/>
          <w:szCs w:val="24"/>
        </w:rPr>
        <w:t xml:space="preserve">A konfirmáció lényegileg </w:t>
      </w:r>
      <w:r w:rsidRPr="006C365D">
        <w:rPr>
          <w:rFonts w:ascii="Times New Roman" w:hAnsi="Times New Roman" w:cs="Times New Roman"/>
          <w:b/>
          <w:bCs/>
          <w:sz w:val="24"/>
          <w:szCs w:val="24"/>
        </w:rPr>
        <w:t>hármas ünnep</w:t>
      </w:r>
      <w:r w:rsidRPr="006C365D">
        <w:rPr>
          <w:rFonts w:ascii="Times New Roman" w:hAnsi="Times New Roman" w:cs="Times New Roman"/>
          <w:sz w:val="24"/>
          <w:szCs w:val="24"/>
        </w:rPr>
        <w:t xml:space="preserve">: </w:t>
      </w:r>
    </w:p>
    <w:p w:rsidR="00203EB9" w:rsidRPr="006C365D" w:rsidRDefault="00203EB9" w:rsidP="006C365D">
      <w:pPr>
        <w:rPr>
          <w:rFonts w:ascii="Times New Roman" w:hAnsi="Times New Roman" w:cs="Times New Roman"/>
          <w:sz w:val="24"/>
          <w:szCs w:val="24"/>
        </w:rPr>
      </w:pPr>
      <w:r w:rsidRPr="006C365D">
        <w:rPr>
          <w:rFonts w:ascii="Times New Roman" w:hAnsi="Times New Roman" w:cs="Times New Roman"/>
          <w:sz w:val="24"/>
          <w:szCs w:val="24"/>
        </w:rPr>
        <w:t xml:space="preserve">- </w:t>
      </w:r>
      <w:r w:rsidRPr="006C365D">
        <w:rPr>
          <w:rFonts w:ascii="Times New Roman" w:hAnsi="Times New Roman" w:cs="Times New Roman"/>
          <w:b/>
          <w:bCs/>
          <w:sz w:val="24"/>
          <w:szCs w:val="24"/>
        </w:rPr>
        <w:t>Az ifjaké</w:t>
      </w:r>
      <w:r w:rsidRPr="006C365D">
        <w:rPr>
          <w:rFonts w:ascii="Times New Roman" w:hAnsi="Times New Roman" w:cs="Times New Roman"/>
          <w:sz w:val="24"/>
          <w:szCs w:val="24"/>
        </w:rPr>
        <w:t xml:space="preserve">, akik a gyülekezet öntudatos tagjai lesznek és vállalják a felelősséget, a gyülekezethez tartozást és részt vehetnek az úrvacsorai közösségben. </w:t>
      </w:r>
    </w:p>
    <w:p w:rsidR="00203EB9" w:rsidRPr="006C365D" w:rsidRDefault="00203EB9" w:rsidP="006C365D">
      <w:pPr>
        <w:rPr>
          <w:rFonts w:ascii="Times New Roman" w:hAnsi="Times New Roman" w:cs="Times New Roman"/>
          <w:sz w:val="24"/>
          <w:szCs w:val="24"/>
        </w:rPr>
      </w:pPr>
      <w:r w:rsidRPr="006C365D">
        <w:rPr>
          <w:rFonts w:ascii="Times New Roman" w:hAnsi="Times New Roman" w:cs="Times New Roman"/>
          <w:b/>
          <w:bCs/>
          <w:sz w:val="24"/>
          <w:szCs w:val="24"/>
        </w:rPr>
        <w:t>- A szülőké</w:t>
      </w:r>
      <w:r w:rsidRPr="006C365D">
        <w:rPr>
          <w:rFonts w:ascii="Times New Roman" w:hAnsi="Times New Roman" w:cs="Times New Roman"/>
          <w:sz w:val="24"/>
          <w:szCs w:val="24"/>
        </w:rPr>
        <w:t xml:space="preserve">, akik a keresztség alkalmával tett fogadalomnak tesznek eleget. </w:t>
      </w:r>
    </w:p>
    <w:p w:rsidR="00203EB9" w:rsidRPr="006C365D" w:rsidRDefault="00203EB9" w:rsidP="006C365D">
      <w:pPr>
        <w:rPr>
          <w:rFonts w:ascii="Times New Roman" w:hAnsi="Times New Roman" w:cs="Times New Roman"/>
          <w:sz w:val="24"/>
          <w:szCs w:val="24"/>
        </w:rPr>
      </w:pPr>
      <w:r w:rsidRPr="006C365D">
        <w:rPr>
          <w:rFonts w:ascii="Times New Roman" w:hAnsi="Times New Roman" w:cs="Times New Roman"/>
          <w:sz w:val="24"/>
          <w:szCs w:val="24"/>
        </w:rPr>
        <w:t xml:space="preserve">- </w:t>
      </w:r>
      <w:r w:rsidRPr="006C365D">
        <w:rPr>
          <w:rFonts w:ascii="Times New Roman" w:hAnsi="Times New Roman" w:cs="Times New Roman"/>
          <w:b/>
          <w:bCs/>
          <w:sz w:val="24"/>
          <w:szCs w:val="24"/>
        </w:rPr>
        <w:t>A gyülekezeté</w:t>
      </w:r>
      <w:r w:rsidRPr="006C365D">
        <w:rPr>
          <w:rFonts w:ascii="Times New Roman" w:hAnsi="Times New Roman" w:cs="Times New Roman"/>
          <w:sz w:val="24"/>
          <w:szCs w:val="24"/>
        </w:rPr>
        <w:t xml:space="preserve">, mely felelős volt a gyermekért, és a konfirmációban együtt erősödik. Bármennyire személyes jelleget hordoz, nem feledkezhetünk meg arról, hogy </w:t>
      </w:r>
      <w:r w:rsidRPr="006C365D">
        <w:rPr>
          <w:rFonts w:ascii="Times New Roman" w:hAnsi="Times New Roman" w:cs="Times New Roman"/>
          <w:b/>
          <w:bCs/>
          <w:i/>
          <w:iCs/>
          <w:sz w:val="24"/>
          <w:szCs w:val="24"/>
        </w:rPr>
        <w:t>gyülekezeti ügy</w:t>
      </w:r>
      <w:r w:rsidRPr="006C365D">
        <w:rPr>
          <w:rFonts w:ascii="Times New Roman" w:hAnsi="Times New Roman" w:cs="Times New Roman"/>
          <w:sz w:val="24"/>
          <w:szCs w:val="24"/>
        </w:rPr>
        <w:t xml:space="preserve">. A konfirmálók a gyülekezet gyermekei. Nemcsak a szülők és keresztszülők, hanem az egész gyülekezet keresztelési fogadalmat tett. </w:t>
      </w:r>
    </w:p>
    <w:p w:rsidR="00203EB9" w:rsidRPr="006C365D" w:rsidRDefault="00203EB9" w:rsidP="006C365D">
      <w:pPr>
        <w:rPr>
          <w:rFonts w:ascii="Times New Roman" w:hAnsi="Times New Roman" w:cs="Times New Roman"/>
          <w:sz w:val="24"/>
          <w:szCs w:val="24"/>
        </w:rPr>
      </w:pPr>
      <w:r w:rsidRPr="006C365D">
        <w:rPr>
          <w:rFonts w:ascii="Times New Roman" w:hAnsi="Times New Roman" w:cs="Times New Roman"/>
          <w:b/>
          <w:bCs/>
          <w:sz w:val="24"/>
          <w:szCs w:val="24"/>
        </w:rPr>
        <w:t xml:space="preserve">e. Az igehirdetésben </w:t>
      </w:r>
      <w:r w:rsidRPr="006C365D">
        <w:rPr>
          <w:rFonts w:ascii="Times New Roman" w:hAnsi="Times New Roman" w:cs="Times New Roman"/>
          <w:sz w:val="24"/>
          <w:szCs w:val="24"/>
        </w:rPr>
        <w:t>az egész gyülekezethez kell szólnunk és nemcsak az ifjakhoz.</w:t>
      </w:r>
      <w:r>
        <w:rPr>
          <w:rFonts w:ascii="Times New Roman" w:hAnsi="Times New Roman" w:cs="Times New Roman"/>
          <w:sz w:val="24"/>
          <w:szCs w:val="24"/>
        </w:rPr>
        <w:t xml:space="preserve"> Figyelmeztetni kell a vállalt </w:t>
      </w:r>
      <w:r w:rsidRPr="006C365D">
        <w:rPr>
          <w:rFonts w:ascii="Times New Roman" w:hAnsi="Times New Roman" w:cs="Times New Roman"/>
          <w:sz w:val="24"/>
          <w:szCs w:val="24"/>
        </w:rPr>
        <w:t xml:space="preserve">feladat, az ígéret felelősségteljes hordozására. Nem arról van szó, hogy kikké lettek, hanem, hogy Krisztus után haladjanak. </w:t>
      </w:r>
      <w:r w:rsidRPr="006C365D">
        <w:rPr>
          <w:rFonts w:ascii="Times New Roman" w:hAnsi="Times New Roman" w:cs="Times New Roman"/>
          <w:b/>
          <w:bCs/>
          <w:sz w:val="24"/>
          <w:szCs w:val="24"/>
        </w:rPr>
        <w:t>Krisztus</w:t>
      </w:r>
      <w:r w:rsidRPr="006C365D">
        <w:rPr>
          <w:rFonts w:ascii="Times New Roman" w:hAnsi="Times New Roman" w:cs="Times New Roman"/>
          <w:sz w:val="24"/>
          <w:szCs w:val="24"/>
        </w:rPr>
        <w:t xml:space="preserve"> az ő erejük, ő az, aki támogatja és ő tartja meg.</w:t>
      </w:r>
    </w:p>
    <w:p w:rsidR="00203EB9" w:rsidRPr="006C365D" w:rsidRDefault="00203EB9" w:rsidP="006C365D">
      <w:pPr>
        <w:rPr>
          <w:rFonts w:ascii="Times New Roman" w:hAnsi="Times New Roman" w:cs="Times New Roman"/>
          <w:sz w:val="24"/>
          <w:szCs w:val="24"/>
        </w:rPr>
      </w:pPr>
      <w:r w:rsidRPr="006C365D">
        <w:rPr>
          <w:rFonts w:ascii="Times New Roman" w:hAnsi="Times New Roman" w:cs="Times New Roman"/>
          <w:b/>
          <w:bCs/>
          <w:sz w:val="24"/>
          <w:szCs w:val="24"/>
        </w:rPr>
        <w:t>Tematikus csoportosításban</w:t>
      </w:r>
      <w:r w:rsidRPr="006C365D">
        <w:rPr>
          <w:rFonts w:ascii="Times New Roman" w:hAnsi="Times New Roman" w:cs="Times New Roman"/>
          <w:sz w:val="24"/>
          <w:szCs w:val="24"/>
        </w:rPr>
        <w:t>:</w:t>
      </w:r>
    </w:p>
    <w:p w:rsidR="00203EB9" w:rsidRPr="006C365D" w:rsidRDefault="00203EB9" w:rsidP="006C365D">
      <w:pPr>
        <w:numPr>
          <w:ilvl w:val="0"/>
          <w:numId w:val="3"/>
        </w:numPr>
        <w:spacing w:after="0" w:line="240" w:lineRule="auto"/>
        <w:rPr>
          <w:rFonts w:ascii="Times New Roman" w:hAnsi="Times New Roman" w:cs="Times New Roman"/>
          <w:sz w:val="24"/>
          <w:szCs w:val="24"/>
        </w:rPr>
      </w:pPr>
      <w:r w:rsidRPr="006C365D">
        <w:rPr>
          <w:rFonts w:ascii="Times New Roman" w:hAnsi="Times New Roman" w:cs="Times New Roman"/>
          <w:sz w:val="24"/>
          <w:szCs w:val="24"/>
        </w:rPr>
        <w:t>Legyen visszakapcsolás a keresztség szent sákramentumához.</w:t>
      </w:r>
    </w:p>
    <w:p w:rsidR="00203EB9" w:rsidRPr="006C365D" w:rsidRDefault="00203EB9" w:rsidP="006C365D">
      <w:pPr>
        <w:numPr>
          <w:ilvl w:val="0"/>
          <w:numId w:val="3"/>
        </w:numPr>
        <w:spacing w:after="0" w:line="240" w:lineRule="auto"/>
        <w:rPr>
          <w:rFonts w:ascii="Times New Roman" w:hAnsi="Times New Roman" w:cs="Times New Roman"/>
          <w:sz w:val="24"/>
          <w:szCs w:val="24"/>
        </w:rPr>
      </w:pPr>
      <w:r w:rsidRPr="006C365D">
        <w:rPr>
          <w:rFonts w:ascii="Times New Roman" w:hAnsi="Times New Roman" w:cs="Times New Roman"/>
          <w:sz w:val="24"/>
          <w:szCs w:val="24"/>
        </w:rPr>
        <w:t>A személyes hit, amit az ember a gyülekezet közösségében élhet meg.</w:t>
      </w:r>
    </w:p>
    <w:p w:rsidR="00203EB9" w:rsidRPr="006C365D" w:rsidRDefault="00203EB9" w:rsidP="006C365D">
      <w:pPr>
        <w:numPr>
          <w:ilvl w:val="0"/>
          <w:numId w:val="3"/>
        </w:numPr>
        <w:spacing w:after="0" w:line="240" w:lineRule="auto"/>
        <w:rPr>
          <w:rFonts w:ascii="Times New Roman" w:hAnsi="Times New Roman" w:cs="Times New Roman"/>
          <w:sz w:val="24"/>
          <w:szCs w:val="24"/>
        </w:rPr>
      </w:pPr>
      <w:r w:rsidRPr="006C365D">
        <w:rPr>
          <w:rFonts w:ascii="Times New Roman" w:hAnsi="Times New Roman" w:cs="Times New Roman"/>
          <w:sz w:val="24"/>
          <w:szCs w:val="24"/>
        </w:rPr>
        <w:t>Új élet-járás, amelyre az ember elhívást kap.</w:t>
      </w:r>
    </w:p>
    <w:p w:rsidR="00203EB9" w:rsidRPr="006C365D" w:rsidRDefault="00203EB9" w:rsidP="006C365D">
      <w:pPr>
        <w:numPr>
          <w:ilvl w:val="0"/>
          <w:numId w:val="3"/>
        </w:numPr>
        <w:spacing w:after="0" w:line="240" w:lineRule="auto"/>
        <w:rPr>
          <w:rFonts w:ascii="Times New Roman" w:hAnsi="Times New Roman" w:cs="Times New Roman"/>
          <w:sz w:val="24"/>
          <w:szCs w:val="24"/>
        </w:rPr>
      </w:pPr>
      <w:r w:rsidRPr="006C365D">
        <w:rPr>
          <w:rFonts w:ascii="Times New Roman" w:hAnsi="Times New Roman" w:cs="Times New Roman"/>
          <w:sz w:val="24"/>
          <w:szCs w:val="24"/>
        </w:rPr>
        <w:t>A gyülekezeti közösség megélése.</w:t>
      </w:r>
    </w:p>
    <w:p w:rsidR="00203EB9" w:rsidRPr="006C365D" w:rsidRDefault="00203EB9" w:rsidP="006C365D">
      <w:pPr>
        <w:numPr>
          <w:ilvl w:val="0"/>
          <w:numId w:val="3"/>
        </w:numPr>
        <w:spacing w:after="0" w:line="240" w:lineRule="auto"/>
        <w:rPr>
          <w:rFonts w:ascii="Times New Roman" w:hAnsi="Times New Roman" w:cs="Times New Roman"/>
          <w:sz w:val="24"/>
          <w:szCs w:val="24"/>
        </w:rPr>
      </w:pPr>
      <w:r w:rsidRPr="006C365D">
        <w:rPr>
          <w:rFonts w:ascii="Times New Roman" w:hAnsi="Times New Roman" w:cs="Times New Roman"/>
          <w:sz w:val="24"/>
          <w:szCs w:val="24"/>
        </w:rPr>
        <w:t>Tekintet az úrvacsorával való élésre.</w:t>
      </w:r>
    </w:p>
    <w:p w:rsidR="00203EB9" w:rsidRPr="006C365D" w:rsidRDefault="00203EB9" w:rsidP="00F75A5A">
      <w:pPr>
        <w:pStyle w:val="main"/>
        <w:spacing w:before="60" w:beforeAutospacing="0" w:after="60" w:afterAutospacing="0"/>
        <w:jc w:val="both"/>
        <w:rPr>
          <w:color w:val="000000"/>
        </w:rPr>
      </w:pPr>
    </w:p>
    <w:p w:rsidR="00203EB9" w:rsidRPr="007068C2" w:rsidRDefault="00203EB9" w:rsidP="001742E7">
      <w:pPr>
        <w:pStyle w:val="main"/>
        <w:spacing w:before="60" w:beforeAutospacing="0" w:after="60" w:afterAutospacing="0"/>
        <w:jc w:val="both"/>
        <w:rPr>
          <w:color w:val="000000"/>
        </w:rPr>
      </w:pPr>
    </w:p>
    <w:p w:rsidR="00203EB9" w:rsidRPr="00092C2C" w:rsidRDefault="00203EB9" w:rsidP="00942D0D">
      <w:pPr>
        <w:pStyle w:val="Heading4"/>
        <w:rPr>
          <w:rFonts w:ascii="Times New Roman" w:hAnsi="Times New Roman" w:cs="Times New Roman"/>
        </w:rPr>
      </w:pPr>
      <w:bookmarkStart w:id="40" w:name="_Toc371076995"/>
      <w:r w:rsidRPr="00092C2C">
        <w:rPr>
          <w:rFonts w:ascii="Times New Roman" w:hAnsi="Times New Roman" w:cs="Times New Roman"/>
        </w:rPr>
        <w:t>A konfirmációi oktatás</w:t>
      </w:r>
      <w:bookmarkEnd w:id="40"/>
    </w:p>
    <w:p w:rsidR="00203EB9" w:rsidRPr="009E2780" w:rsidRDefault="00203EB9" w:rsidP="001742E7">
      <w:pPr>
        <w:pStyle w:val="main"/>
        <w:spacing w:before="60" w:beforeAutospacing="0" w:after="60" w:afterAutospacing="0"/>
        <w:jc w:val="both"/>
        <w:rPr>
          <w:color w:val="000000"/>
        </w:rPr>
      </w:pPr>
      <w:r w:rsidRPr="009E2780">
        <w:rPr>
          <w:color w:val="000000"/>
        </w:rPr>
        <w:t>A konfirmációi oktatás a keresztény hit alapvető igazságainak legalább vázlatos megismertetésére, valamint az evangélikus egyház sajátosságainak ismeretére szorítkozik. Maga az oktatás az iskolai hittantól függetlenül, gyülekezeti keretek között történik. Helyi sajátosságoktól függően tarthat egy, vagy két tanévig, és általában 13-14 éves korban fejeződik be.</w:t>
      </w:r>
    </w:p>
    <w:p w:rsidR="00203EB9" w:rsidRPr="00AA4B34" w:rsidRDefault="00203EB9" w:rsidP="0040322B">
      <w:pPr>
        <w:pStyle w:val="Heading3"/>
        <w:rPr>
          <w:rFonts w:ascii="Times New Roman" w:hAnsi="Times New Roman" w:cs="Times New Roman"/>
          <w:color w:val="000000"/>
          <w:sz w:val="26"/>
          <w:szCs w:val="26"/>
        </w:rPr>
      </w:pPr>
      <w:bookmarkStart w:id="41" w:name="_Toc371076996"/>
      <w:r w:rsidRPr="00AA4B34">
        <w:rPr>
          <w:rFonts w:ascii="Times New Roman" w:hAnsi="Times New Roman" w:cs="Times New Roman"/>
          <w:color w:val="000000"/>
          <w:sz w:val="26"/>
          <w:szCs w:val="26"/>
        </w:rPr>
        <w:t>Az úrvacsora (Gyakorlati tudnivalók)</w:t>
      </w:r>
      <w:bookmarkEnd w:id="41"/>
    </w:p>
    <w:p w:rsidR="00203EB9" w:rsidRDefault="00203EB9" w:rsidP="0040322B">
      <w:pPr>
        <w:pStyle w:val="main"/>
        <w:spacing w:before="60" w:beforeAutospacing="0" w:after="60" w:afterAutospacing="0"/>
        <w:jc w:val="both"/>
        <w:rPr>
          <w:color w:val="000000"/>
        </w:rPr>
      </w:pPr>
      <w:r>
        <w:rPr>
          <w:color w:val="000000"/>
        </w:rPr>
        <w:t xml:space="preserve">Mindenek előtt készüljünk fel lelkileg az Úrral való közösségre. Érezzünk ellenállhatatlan vágyakozást az Úrral való egység iránt, az Ő üdvözítő szerelme iránt. Bűneinket megbánva készüljünk Krisztus feloldozásának a befogadására. </w:t>
      </w:r>
    </w:p>
    <w:p w:rsidR="00203EB9" w:rsidRPr="009D4B55" w:rsidRDefault="00203EB9" w:rsidP="0040322B">
      <w:pPr>
        <w:pStyle w:val="main"/>
        <w:spacing w:before="60" w:beforeAutospacing="0" w:after="60" w:afterAutospacing="0"/>
        <w:jc w:val="both"/>
        <w:rPr>
          <w:color w:val="000000"/>
        </w:rPr>
      </w:pPr>
      <w:r>
        <w:rPr>
          <w:color w:val="000000"/>
        </w:rPr>
        <w:t>Egyházi rendtartásunk szerint csak a hitüket nyilvánosan megvalló felnőtt keresztyének részesülhetnek Krisztus megtöretett testének szent jegyeiből.</w:t>
      </w:r>
    </w:p>
    <w:p w:rsidR="00203EB9" w:rsidRPr="00AA4B34" w:rsidRDefault="00203EB9" w:rsidP="00942D0D">
      <w:pPr>
        <w:pStyle w:val="Heading3"/>
        <w:rPr>
          <w:rFonts w:ascii="Times New Roman" w:hAnsi="Times New Roman" w:cs="Times New Roman"/>
          <w:color w:val="000000"/>
          <w:sz w:val="26"/>
          <w:szCs w:val="26"/>
        </w:rPr>
      </w:pPr>
      <w:bookmarkStart w:id="42" w:name="_Toc371076997"/>
      <w:r w:rsidRPr="00AA4B34">
        <w:rPr>
          <w:rFonts w:ascii="Times New Roman" w:hAnsi="Times New Roman" w:cs="Times New Roman"/>
          <w:color w:val="000000"/>
          <w:sz w:val="26"/>
          <w:szCs w:val="26"/>
        </w:rPr>
        <w:t>Templomi esküvő</w:t>
      </w:r>
      <w:bookmarkEnd w:id="42"/>
    </w:p>
    <w:p w:rsidR="00203EB9" w:rsidRDefault="00203EB9" w:rsidP="001742E7">
      <w:pPr>
        <w:pStyle w:val="main"/>
        <w:spacing w:before="60" w:beforeAutospacing="0" w:after="60" w:afterAutospacing="0"/>
        <w:jc w:val="both"/>
        <w:rPr>
          <w:color w:val="000000"/>
          <w:shd w:val="clear" w:color="auto" w:fill="FFFFFF"/>
        </w:rPr>
      </w:pPr>
      <w:r w:rsidRPr="007D5CEF">
        <w:rPr>
          <w:color w:val="000000"/>
          <w:shd w:val="clear" w:color="auto" w:fill="FFFFFF"/>
        </w:rPr>
        <w:t>Talán nincs is szebb, mint egy gyönyörű esküvő! Virágba borított templom, ünneplő meghívottak tömege, meghatott örömszülők és boldog ifjú pár. De vajon több-e puszta ceremóniánál a templomi esküvő? Mit tesz hozzá a közös kezdet öröméhez Isten</w:t>
      </w:r>
      <w:r>
        <w:rPr>
          <w:color w:val="000000"/>
          <w:shd w:val="clear" w:color="auto" w:fill="FFFFFF"/>
        </w:rPr>
        <w:t xml:space="preserve"> </w:t>
      </w:r>
      <w:hyperlink r:id="rId102" w:history="1">
        <w:r w:rsidRPr="007D5CEF">
          <w:rPr>
            <w:rStyle w:val="Hyperlink"/>
            <w:color w:val="003CD2"/>
            <w:shd w:val="clear" w:color="auto" w:fill="FFFFFF"/>
          </w:rPr>
          <w:t>áldás</w:t>
        </w:r>
      </w:hyperlink>
      <w:r w:rsidRPr="007D5CEF">
        <w:rPr>
          <w:color w:val="000000"/>
          <w:shd w:val="clear" w:color="auto" w:fill="FFFFFF"/>
        </w:rPr>
        <w:t xml:space="preserve">a? Hogyan készüljenek a jegyesek az esküvőre és mit jelent a keresztény házasság? </w:t>
      </w:r>
      <w:r>
        <w:rPr>
          <w:color w:val="000000"/>
          <w:shd w:val="clear" w:color="auto" w:fill="FFFFFF"/>
        </w:rPr>
        <w:t>M</w:t>
      </w:r>
      <w:r w:rsidRPr="007D5CEF">
        <w:rPr>
          <w:color w:val="000000"/>
          <w:shd w:val="clear" w:color="auto" w:fill="FFFFFF"/>
        </w:rPr>
        <w:t>ihez kezdjenek azok a párok,</w:t>
      </w:r>
      <w:r>
        <w:rPr>
          <w:color w:val="000000"/>
          <w:shd w:val="clear" w:color="auto" w:fill="FFFFFF"/>
        </w:rPr>
        <w:t xml:space="preserve"> ahol az egyik fél nem reformát</w:t>
      </w:r>
      <w:r w:rsidRPr="007D5CEF">
        <w:rPr>
          <w:color w:val="000000"/>
          <w:shd w:val="clear" w:color="auto" w:fill="FFFFFF"/>
        </w:rPr>
        <w:t>us</w:t>
      </w:r>
      <w:r>
        <w:rPr>
          <w:color w:val="000000"/>
          <w:shd w:val="clear" w:color="auto" w:fill="FFFFFF"/>
        </w:rPr>
        <w:t xml:space="preserve">, vagy egyenes mindketten más felekezetűek, vagy talán meg sincsenek keresztelve? Ezekre és ehhez hasonló kérdésekre kíván válaszolni az egyházi esküvőt megelőző jegyes oktatás, amelyet az eskető lelkipásztor végez. </w:t>
      </w:r>
    </w:p>
    <w:p w:rsidR="00203EB9" w:rsidRPr="00AA4B34" w:rsidRDefault="00203EB9" w:rsidP="00942D0D">
      <w:pPr>
        <w:pStyle w:val="Heading4"/>
        <w:rPr>
          <w:rFonts w:ascii="Times New Roman" w:hAnsi="Times New Roman" w:cs="Times New Roman"/>
          <w:shd w:val="clear" w:color="auto" w:fill="FFFFFF"/>
        </w:rPr>
      </w:pPr>
      <w:bookmarkStart w:id="43" w:name="_Toc371076998"/>
      <w:r w:rsidRPr="00AA4B34">
        <w:rPr>
          <w:rFonts w:ascii="Times New Roman" w:hAnsi="Times New Roman" w:cs="Times New Roman"/>
          <w:shd w:val="clear" w:color="auto" w:fill="FFFFFF"/>
        </w:rPr>
        <w:t>Református esketési liturgia</w:t>
      </w:r>
      <w:bookmarkEnd w:id="43"/>
    </w:p>
    <w:p w:rsidR="00203EB9" w:rsidRPr="007D5CEF" w:rsidRDefault="00203EB9" w:rsidP="007D5CEF">
      <w:pPr>
        <w:pStyle w:val="main"/>
        <w:spacing w:before="60" w:beforeAutospacing="0" w:after="60" w:afterAutospacing="0"/>
        <w:jc w:val="both"/>
        <w:rPr>
          <w:color w:val="000000"/>
        </w:rPr>
      </w:pPr>
      <w:r w:rsidRPr="007D5CEF">
        <w:rPr>
          <w:color w:val="000000"/>
        </w:rPr>
        <w:t>A házasfe</w:t>
      </w:r>
      <w:r>
        <w:rPr>
          <w:color w:val="000000"/>
        </w:rPr>
        <w:t>lek a tanúkkal bevonulnak, az általuk előzetesen virággal díszített</w:t>
      </w:r>
      <w:r w:rsidRPr="007D5CEF">
        <w:rPr>
          <w:color w:val="000000"/>
        </w:rPr>
        <w:t> </w:t>
      </w:r>
      <w:r>
        <w:rPr>
          <w:color w:val="000000"/>
        </w:rPr>
        <w:t>úrasztala</w:t>
      </w:r>
      <w:r w:rsidRPr="007D5CEF">
        <w:rPr>
          <w:color w:val="000000"/>
        </w:rPr>
        <w:t> elé</w:t>
      </w:r>
      <w:r>
        <w:rPr>
          <w:color w:val="000000"/>
        </w:rPr>
        <w:t>, ahol</w:t>
      </w:r>
      <w:r w:rsidRPr="007D5CEF">
        <w:rPr>
          <w:color w:val="000000"/>
        </w:rPr>
        <w:t xml:space="preserve"> </w:t>
      </w:r>
      <w:r>
        <w:rPr>
          <w:color w:val="000000"/>
        </w:rPr>
        <w:t>a lelkésszel szemben meg</w:t>
      </w:r>
      <w:r w:rsidRPr="007D5CEF">
        <w:rPr>
          <w:color w:val="000000"/>
        </w:rPr>
        <w:t>állnak. A bevonulásra és a felállásra vonatkozó helyi szokások eltérőek lehetnek, de a f</w:t>
      </w:r>
      <w:r>
        <w:rPr>
          <w:color w:val="000000"/>
        </w:rPr>
        <w:t>érfi mindig jobbról áll az úrasztala</w:t>
      </w:r>
      <w:r w:rsidRPr="007D5CEF">
        <w:rPr>
          <w:color w:val="000000"/>
        </w:rPr>
        <w:t xml:space="preserve"> elé. </w:t>
      </w:r>
      <w:r>
        <w:rPr>
          <w:color w:val="000000"/>
        </w:rPr>
        <w:t>Előzetes egyeztetés szerint</w:t>
      </w:r>
      <w:r w:rsidRPr="007D5CEF">
        <w:rPr>
          <w:color w:val="000000"/>
        </w:rPr>
        <w:t xml:space="preserve"> a lelkész átveszi a mennya</w:t>
      </w:r>
      <w:r>
        <w:rPr>
          <w:color w:val="000000"/>
        </w:rPr>
        <w:t>sszonyi csokrot és a gyűrűket, majd</w:t>
      </w:r>
      <w:r w:rsidRPr="007D5CEF">
        <w:rPr>
          <w:color w:val="000000"/>
        </w:rPr>
        <w:t xml:space="preserve"> az </w:t>
      </w:r>
      <w:r>
        <w:rPr>
          <w:color w:val="000000"/>
        </w:rPr>
        <w:t xml:space="preserve">úrasztalára </w:t>
      </w:r>
      <w:r w:rsidRPr="007D5CEF">
        <w:rPr>
          <w:color w:val="000000"/>
        </w:rPr>
        <w:t>helyezi.</w:t>
      </w:r>
    </w:p>
    <w:p w:rsidR="00203EB9" w:rsidRPr="007D5CEF" w:rsidRDefault="00203EB9" w:rsidP="007D5CEF">
      <w:pPr>
        <w:pStyle w:val="main"/>
        <w:spacing w:before="60" w:beforeAutospacing="0" w:after="60" w:afterAutospacing="0"/>
        <w:jc w:val="both"/>
        <w:rPr>
          <w:color w:val="000000"/>
        </w:rPr>
      </w:pPr>
      <w:r w:rsidRPr="007D5CEF">
        <w:rPr>
          <w:color w:val="000000"/>
        </w:rPr>
        <w:t xml:space="preserve">Az esketési szertartás </w:t>
      </w:r>
      <w:r>
        <w:rPr>
          <w:color w:val="000000"/>
        </w:rPr>
        <w:t>egy igei köszöntéssel kezdődik, például</w:t>
      </w:r>
      <w:r w:rsidRPr="007D5CEF">
        <w:rPr>
          <w:color w:val="000000"/>
        </w:rPr>
        <w:t>: "Jöjjetek, örvendezzünk az Úrnak, vigadozzunk üdvösségünk kősziklájának! Járuljunk eléje hálaadással, és örvendezzünk neki dicséretekkel!" (Zsolt 95)</w:t>
      </w:r>
    </w:p>
    <w:p w:rsidR="00203EB9" w:rsidRDefault="00203EB9" w:rsidP="007D5CEF">
      <w:pPr>
        <w:pStyle w:val="main"/>
        <w:spacing w:before="60" w:beforeAutospacing="0" w:after="60" w:afterAutospacing="0"/>
        <w:jc w:val="both"/>
        <w:rPr>
          <w:color w:val="000000"/>
        </w:rPr>
      </w:pPr>
      <w:r>
        <w:rPr>
          <w:color w:val="000000"/>
        </w:rPr>
        <w:t xml:space="preserve">Isten segítségül hívását az alapige fölvétele és </w:t>
      </w:r>
      <w:r w:rsidRPr="007D5CEF">
        <w:rPr>
          <w:color w:val="000000"/>
        </w:rPr>
        <w:t>a lelkész </w:t>
      </w:r>
      <w:hyperlink r:id="rId103" w:history="1">
        <w:r w:rsidRPr="00A112CB">
          <w:rPr>
            <w:rStyle w:val="Hyperlink"/>
            <w:color w:val="auto"/>
            <w:u w:val="none"/>
          </w:rPr>
          <w:t>prédikáció</w:t>
        </w:r>
      </w:hyperlink>
      <w:r w:rsidRPr="007D5CEF">
        <w:rPr>
          <w:color w:val="000000"/>
        </w:rPr>
        <w:t>ja</w:t>
      </w:r>
      <w:r w:rsidRPr="00A112CB">
        <w:rPr>
          <w:color w:val="000000"/>
        </w:rPr>
        <w:t xml:space="preserve"> </w:t>
      </w:r>
      <w:r w:rsidRPr="007D5CEF">
        <w:rPr>
          <w:color w:val="000000"/>
        </w:rPr>
        <w:t xml:space="preserve">követi, amely több a puszta szónál és az emberi tanácsoknál, benne az élő Isten üzenete szólal meg a jegyespár felé. A lelkész személyre szólóan választja meg a prédikáció alapigéjét. Ez az ige akár egy egész életen át </w:t>
      </w:r>
      <w:r>
        <w:rPr>
          <w:color w:val="000000"/>
        </w:rPr>
        <w:t>el</w:t>
      </w:r>
      <w:r w:rsidRPr="007D5CEF">
        <w:rPr>
          <w:color w:val="000000"/>
        </w:rPr>
        <w:t>kísérheti és vezetheti a házaspárt.</w:t>
      </w:r>
    </w:p>
    <w:p w:rsidR="00203EB9" w:rsidRPr="00AA4B34" w:rsidRDefault="00203EB9" w:rsidP="00942D0D">
      <w:pPr>
        <w:pStyle w:val="Heading5"/>
        <w:rPr>
          <w:rFonts w:ascii="Times New Roman" w:hAnsi="Times New Roman" w:cs="Times New Roman"/>
        </w:rPr>
      </w:pPr>
      <w:bookmarkStart w:id="44" w:name="_Toc371076999"/>
      <w:r w:rsidRPr="00AA4B34">
        <w:rPr>
          <w:rFonts w:ascii="Times New Roman" w:hAnsi="Times New Roman" w:cs="Times New Roman"/>
        </w:rPr>
        <w:t>Eskütétel és a házasság megáldása</w:t>
      </w:r>
      <w:bookmarkEnd w:id="44"/>
    </w:p>
    <w:p w:rsidR="00203EB9" w:rsidRDefault="00203EB9" w:rsidP="007D5CEF">
      <w:pPr>
        <w:pStyle w:val="main"/>
        <w:spacing w:before="60" w:beforeAutospacing="0" w:after="60" w:afterAutospacing="0"/>
        <w:jc w:val="both"/>
        <w:rPr>
          <w:color w:val="000000"/>
        </w:rPr>
      </w:pPr>
      <w:r>
        <w:rPr>
          <w:color w:val="000000"/>
        </w:rPr>
        <w:t>Az eskütételt a lelkipásztor e szavakkal vezeti be: Mondja először is te keresztyén férfiú: „(…)”</w:t>
      </w:r>
    </w:p>
    <w:p w:rsidR="00203EB9" w:rsidRDefault="00203EB9" w:rsidP="007D5CEF">
      <w:pPr>
        <w:pStyle w:val="main"/>
        <w:spacing w:before="60" w:beforeAutospacing="0" w:after="60" w:afterAutospacing="0"/>
        <w:jc w:val="both"/>
        <w:rPr>
          <w:color w:val="000000"/>
        </w:rPr>
      </w:pPr>
      <w:r>
        <w:rPr>
          <w:color w:val="000000"/>
        </w:rPr>
        <w:t>Az eskü szövege:</w:t>
      </w:r>
    </w:p>
    <w:p w:rsidR="00203EB9" w:rsidRPr="003720D1" w:rsidRDefault="00203EB9" w:rsidP="003720D1">
      <w:pPr>
        <w:pStyle w:val="main"/>
        <w:spacing w:before="60"/>
        <w:jc w:val="both"/>
        <w:rPr>
          <w:color w:val="000000"/>
        </w:rPr>
      </w:pPr>
      <w:r w:rsidRPr="003720D1">
        <w:rPr>
          <w:color w:val="000000"/>
        </w:rPr>
        <w:t>Én . . . esküszöm az élő Istenre, aki Atya, Fiú, Szentlélek, teljes Szentháromság, egy, örök Isten, hogy . . . akinek most Isten színe előtt kezét fogom, Szeretem. Szeretetből veszem el őt, Isten törvénye szerint, feleségül. Hozzá hű leszek, vele megelégszem, vele szentül élek, vele tűrök, vele szenvedek, és őt sem egészségében, sem betegségében, sem boldog, sem boldogtalan állapotában, holtomig vagy holtáig, hitetlenül el nem hagyom, hanem teljes életemben hűséges gondviselője les</w:t>
      </w:r>
      <w:r>
        <w:rPr>
          <w:color w:val="000000"/>
        </w:rPr>
        <w:t>zek. Isten engem úgy segítsen. Á</w:t>
      </w:r>
      <w:r w:rsidRPr="003720D1">
        <w:rPr>
          <w:color w:val="000000"/>
        </w:rPr>
        <w:t>men.</w:t>
      </w:r>
    </w:p>
    <w:p w:rsidR="00203EB9" w:rsidRPr="003720D1" w:rsidRDefault="00203EB9" w:rsidP="003720D1">
      <w:pPr>
        <w:pStyle w:val="main"/>
        <w:spacing w:before="60"/>
        <w:jc w:val="both"/>
        <w:rPr>
          <w:color w:val="000000"/>
        </w:rPr>
      </w:pPr>
      <w:r w:rsidRPr="003720D1">
        <w:rPr>
          <w:color w:val="000000"/>
        </w:rPr>
        <w:t>Mondjad te is, keresztyén nőtestvérem:</w:t>
      </w:r>
    </w:p>
    <w:p w:rsidR="00203EB9" w:rsidRPr="003720D1" w:rsidRDefault="00203EB9" w:rsidP="003720D1">
      <w:pPr>
        <w:pStyle w:val="main"/>
        <w:spacing w:before="60"/>
        <w:jc w:val="both"/>
        <w:rPr>
          <w:color w:val="000000"/>
        </w:rPr>
      </w:pPr>
      <w:r w:rsidRPr="003720D1">
        <w:rPr>
          <w:color w:val="000000"/>
        </w:rPr>
        <w:t>Én ... esküszöm az élő Istenre, aki Atya, Fiú, Szentlélek, teljes Szentháromság, egy, örök Isten, hogy ‚ akinek most Isten színe előtt kezét fogom, szeretem. Szeretetből megyek hozzá, Isten törvénye szerint, feleségül. Hozzá hű leszek, vele megelégszem, vele szentül élek, vele tűrök, vele szenvedek, és őt sem egészségében, sem beteg</w:t>
      </w:r>
      <w:r>
        <w:rPr>
          <w:color w:val="000000"/>
        </w:rPr>
        <w:t>ségében, sem boldog, sem boldogt</w:t>
      </w:r>
      <w:r w:rsidRPr="003720D1">
        <w:rPr>
          <w:color w:val="000000"/>
        </w:rPr>
        <w:t>alan állapotában, holtomig vagy holtáig, hitetlenül el nem hagyom, hanem teljes életemben hűséges segítőtársa les</w:t>
      </w:r>
      <w:r>
        <w:rPr>
          <w:color w:val="000000"/>
        </w:rPr>
        <w:t>zek. Isten engem úgy Segítsen. Á</w:t>
      </w:r>
      <w:r w:rsidRPr="003720D1">
        <w:rPr>
          <w:color w:val="000000"/>
        </w:rPr>
        <w:t>men.</w:t>
      </w:r>
    </w:p>
    <w:p w:rsidR="00203EB9" w:rsidRDefault="00203EB9" w:rsidP="003720D1">
      <w:pPr>
        <w:pStyle w:val="main"/>
        <w:spacing w:before="60"/>
        <w:jc w:val="both"/>
        <w:rPr>
          <w:color w:val="000000"/>
        </w:rPr>
      </w:pPr>
      <w:r>
        <w:rPr>
          <w:color w:val="000000"/>
        </w:rPr>
        <w:t>A gyűrűk fölhúzása</w:t>
      </w:r>
    </w:p>
    <w:p w:rsidR="00203EB9" w:rsidRPr="003720D1" w:rsidRDefault="00203EB9" w:rsidP="003720D1">
      <w:pPr>
        <w:pStyle w:val="main"/>
        <w:spacing w:before="60"/>
        <w:jc w:val="both"/>
        <w:rPr>
          <w:color w:val="000000"/>
        </w:rPr>
      </w:pPr>
      <w:r w:rsidRPr="003720D1">
        <w:rPr>
          <w:color w:val="000000"/>
        </w:rPr>
        <w:t>INTELEM</w:t>
      </w:r>
    </w:p>
    <w:p w:rsidR="00203EB9" w:rsidRPr="003720D1" w:rsidRDefault="00203EB9" w:rsidP="003720D1">
      <w:pPr>
        <w:pStyle w:val="main"/>
        <w:spacing w:before="0" w:beforeAutospacing="0" w:after="0" w:afterAutospacing="0"/>
        <w:jc w:val="both"/>
        <w:rPr>
          <w:color w:val="000000"/>
        </w:rPr>
      </w:pPr>
      <w:r w:rsidRPr="003720D1">
        <w:rPr>
          <w:color w:val="000000"/>
        </w:rPr>
        <w:t>Házastársi szövetségeteket Isten és a gyülekezet színe előtt szent esküvel is megerősítettétek. Legyen a ti igenetek igen, teljesítsétek fogadásotokat maradéktalanul és az Isten békessége meg fogja őrizni szíveteket és gondolataitokat a Krisztu</w:t>
      </w:r>
      <w:r>
        <w:rPr>
          <w:color w:val="000000"/>
        </w:rPr>
        <w:t>s Jézusban.</w:t>
      </w:r>
    </w:p>
    <w:p w:rsidR="00203EB9" w:rsidRPr="007D5CEF" w:rsidRDefault="00203EB9" w:rsidP="003720D1">
      <w:pPr>
        <w:pStyle w:val="main"/>
        <w:spacing w:before="240" w:beforeAutospacing="0" w:after="60" w:afterAutospacing="0"/>
        <w:jc w:val="both"/>
        <w:rPr>
          <w:b/>
          <w:bCs/>
          <w:color w:val="000000"/>
        </w:rPr>
      </w:pPr>
      <w:r>
        <w:rPr>
          <w:color w:val="000000"/>
        </w:rPr>
        <w:t>Az intelmet egy rövid imádság követi, majd pedig a házaspár megáldása.</w:t>
      </w:r>
    </w:p>
    <w:p w:rsidR="00203EB9" w:rsidRPr="00AA4B34" w:rsidRDefault="00203EB9" w:rsidP="00942D0D">
      <w:pPr>
        <w:pStyle w:val="Heading3"/>
        <w:rPr>
          <w:rFonts w:ascii="Times New Roman" w:hAnsi="Times New Roman" w:cs="Times New Roman"/>
          <w:color w:val="000000"/>
          <w:sz w:val="26"/>
          <w:szCs w:val="26"/>
        </w:rPr>
      </w:pPr>
      <w:bookmarkStart w:id="45" w:name="_Toc371077000"/>
      <w:r w:rsidRPr="00AA4B34">
        <w:rPr>
          <w:rFonts w:ascii="Times New Roman" w:hAnsi="Times New Roman" w:cs="Times New Roman"/>
          <w:color w:val="000000"/>
          <w:sz w:val="26"/>
          <w:szCs w:val="26"/>
        </w:rPr>
        <w:t>Egyházi temetés</w:t>
      </w:r>
      <w:bookmarkEnd w:id="45"/>
    </w:p>
    <w:p w:rsidR="00203EB9" w:rsidRDefault="00203EB9" w:rsidP="003720D1">
      <w:pPr>
        <w:pStyle w:val="main"/>
        <w:spacing w:before="240" w:beforeAutospacing="0" w:after="240" w:afterAutospacing="0"/>
        <w:jc w:val="both"/>
        <w:rPr>
          <w:color w:val="000000"/>
        </w:rPr>
      </w:pPr>
      <w:r w:rsidRPr="00916ED0">
        <w:rPr>
          <w:color w:val="000000"/>
        </w:rPr>
        <w:t>Az egyházi temetés ugyan olyan istentisztelet, mint a vasárnapi vagy az ünnepnapi</w:t>
      </w:r>
      <w:r>
        <w:rPr>
          <w:color w:val="000000"/>
        </w:rPr>
        <w:t>. A temetési beszéd nem nekrológ és nem a halott tetteiről szól. Középpontjában a megfeszített, de a halottak közül föltámadott Krisztus van. Üzenetét tekintve vigasztalás a Jézus Krisztusba vetet hit és a várt feltámadás által. Minden temetést megelőzi a közvetlen gyászolókkal folytatott beszélgetés.</w:t>
      </w:r>
    </w:p>
    <w:p w:rsidR="00203EB9" w:rsidRDefault="00203EB9" w:rsidP="003720D1">
      <w:pPr>
        <w:pStyle w:val="main"/>
        <w:spacing w:before="240" w:beforeAutospacing="0" w:after="240" w:afterAutospacing="0"/>
        <w:jc w:val="both"/>
        <w:rPr>
          <w:color w:val="000000"/>
        </w:rPr>
      </w:pPr>
      <w:r>
        <w:rPr>
          <w:color w:val="000000"/>
        </w:rPr>
        <w:t>Biztatás</w:t>
      </w:r>
    </w:p>
    <w:p w:rsidR="00203EB9" w:rsidRPr="00916ED0" w:rsidRDefault="00203EB9" w:rsidP="003720D1">
      <w:pPr>
        <w:pStyle w:val="main"/>
        <w:spacing w:before="240" w:beforeAutospacing="0" w:after="240" w:afterAutospacing="0"/>
        <w:jc w:val="both"/>
        <w:rPr>
          <w:color w:val="000000"/>
        </w:rPr>
      </w:pPr>
      <w:r>
        <w:rPr>
          <w:color w:val="000000"/>
        </w:rPr>
        <w:t>Ezt az utolsó gondolati egységet valószínű, hogy nem sokan olvassák már el. Tudjuk, hogy református templomunk és gyülekezetünk a huszonegyedik század kényelmi és divat diktált követelményeinek nem felel meg, ezért sokak számára egyáltalán nem vonzó. A hozzánk személyesen szóló Isten azonban még ezt a nem vonzó állapotunkat is vállalja és hordozza, sőt megszólal benne. Templomunknak csodálatos akusztikája van; valóban református és az isten Igéjének épített templom. Aki az Úr beszédéért jön közénk, meghallja az Úr hozzá szóló szavát. Csakis Jézus Krisztusért érdemes ezt a gyülekezet választani.</w:t>
      </w:r>
    </w:p>
    <w:p w:rsidR="00203EB9" w:rsidRDefault="00203EB9" w:rsidP="00AF7ECB">
      <w:pPr>
        <w:pStyle w:val="main"/>
        <w:spacing w:before="60" w:beforeAutospacing="0" w:after="60" w:afterAutospacing="0"/>
        <w:jc w:val="both"/>
        <w:rPr>
          <w:color w:val="000000"/>
        </w:rPr>
      </w:pPr>
    </w:p>
    <w:p w:rsidR="00203EB9" w:rsidRPr="00341BAA" w:rsidRDefault="00203EB9" w:rsidP="00140786">
      <w:pPr>
        <w:pStyle w:val="main"/>
        <w:spacing w:before="60" w:beforeAutospacing="0" w:after="60" w:afterAutospacing="0"/>
        <w:jc w:val="both"/>
        <w:rPr>
          <w:color w:val="000000"/>
        </w:rPr>
      </w:pPr>
    </w:p>
    <w:p w:rsidR="00203EB9" w:rsidRDefault="00203EB9" w:rsidP="00F731D0">
      <w:pPr>
        <w:pStyle w:val="main"/>
        <w:spacing w:before="60" w:beforeAutospacing="0" w:after="60" w:afterAutospacing="0"/>
        <w:jc w:val="both"/>
        <w:rPr>
          <w:color w:val="000000"/>
        </w:rPr>
      </w:pPr>
    </w:p>
    <w:p w:rsidR="00203EB9" w:rsidRPr="00DD1EEF" w:rsidRDefault="00203EB9" w:rsidP="007A2475">
      <w:pPr>
        <w:pStyle w:val="main"/>
        <w:spacing w:before="120" w:after="120"/>
        <w:jc w:val="both"/>
        <w:rPr>
          <w:color w:val="000000"/>
        </w:rPr>
      </w:pPr>
    </w:p>
    <w:p w:rsidR="00203EB9" w:rsidRPr="00DD1EEF" w:rsidRDefault="00203EB9" w:rsidP="007A2475">
      <w:pPr>
        <w:pStyle w:val="main"/>
        <w:spacing w:before="120" w:after="120"/>
        <w:jc w:val="both"/>
        <w:rPr>
          <w:color w:val="000000"/>
        </w:rPr>
      </w:pPr>
    </w:p>
    <w:p w:rsidR="00203EB9" w:rsidRPr="00E13D74" w:rsidRDefault="00203EB9" w:rsidP="007A2475">
      <w:pPr>
        <w:pStyle w:val="main"/>
        <w:spacing w:before="120" w:beforeAutospacing="0" w:after="120" w:afterAutospacing="0"/>
        <w:jc w:val="both"/>
        <w:rPr>
          <w:color w:val="000000"/>
        </w:rPr>
      </w:pPr>
    </w:p>
    <w:p w:rsidR="00203EB9" w:rsidRDefault="00203EB9" w:rsidP="007A2475"/>
    <w:sectPr w:rsidR="00203EB9" w:rsidSect="00F80CD2">
      <w:footerReference w:type="default" r:id="rId10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EB9" w:rsidRDefault="00203EB9" w:rsidP="00E53FA1">
      <w:pPr>
        <w:spacing w:after="0" w:line="240" w:lineRule="auto"/>
      </w:pPr>
      <w:r>
        <w:separator/>
      </w:r>
    </w:p>
  </w:endnote>
  <w:endnote w:type="continuationSeparator" w:id="0">
    <w:p w:rsidR="00203EB9" w:rsidRDefault="00203EB9" w:rsidP="00E53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Helvetica">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B9" w:rsidRDefault="00203EB9" w:rsidP="00C0351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03EB9" w:rsidRDefault="00203EB9" w:rsidP="00F80CD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EB9" w:rsidRDefault="00203EB9" w:rsidP="00E53FA1">
      <w:pPr>
        <w:spacing w:after="0" w:line="240" w:lineRule="auto"/>
      </w:pPr>
      <w:r>
        <w:separator/>
      </w:r>
    </w:p>
  </w:footnote>
  <w:footnote w:type="continuationSeparator" w:id="0">
    <w:p w:rsidR="00203EB9" w:rsidRDefault="00203EB9" w:rsidP="00E53FA1">
      <w:pPr>
        <w:spacing w:after="0" w:line="240" w:lineRule="auto"/>
      </w:pPr>
      <w:r>
        <w:continuationSeparator/>
      </w:r>
    </w:p>
  </w:footnote>
  <w:footnote w:id="1">
    <w:p w:rsidR="00203EB9" w:rsidRDefault="00203EB9">
      <w:pPr>
        <w:pStyle w:val="FootnoteText"/>
      </w:pPr>
      <w:r>
        <w:rPr>
          <w:rStyle w:val="FootnoteReference"/>
        </w:rPr>
        <w:footnoteRef/>
      </w:r>
      <w:r>
        <w:t xml:space="preserve"> </w:t>
      </w:r>
      <w:r w:rsidRPr="00B12CCD">
        <w:t>http://mek.oszk.hu/01800/01885/html/index5.html</w:t>
      </w:r>
    </w:p>
  </w:footnote>
  <w:footnote w:id="2">
    <w:p w:rsidR="00203EB9" w:rsidRDefault="00203EB9" w:rsidP="00E53FA1">
      <w:pPr>
        <w:pStyle w:val="FootnoteText"/>
      </w:pPr>
      <w:r>
        <w:rPr>
          <w:rStyle w:val="FootnoteReference"/>
        </w:rPr>
        <w:footnoteRef/>
      </w:r>
      <w:r>
        <w:t xml:space="preserve"> Vö.</w:t>
      </w:r>
      <w:r w:rsidRPr="00AC03F3">
        <w:rPr>
          <w:color w:val="000000"/>
        </w:rPr>
        <w:t>Szabados Ádám</w:t>
      </w:r>
      <w:r>
        <w:rPr>
          <w:color w:val="000000"/>
        </w:rPr>
        <w:t xml:space="preserve"> In</w:t>
      </w:r>
      <w:r w:rsidRPr="00E53FA1">
        <w:t xml:space="preserve"> </w:t>
      </w:r>
      <w:r w:rsidRPr="00E53FA1">
        <w:rPr>
          <w:color w:val="000000"/>
        </w:rPr>
        <w:t>http://evangeliumi.blogspot.hu/2006/12/klvinizmus-t-pontja.html</w:t>
      </w:r>
    </w:p>
  </w:footnote>
  <w:footnote w:id="3">
    <w:p w:rsidR="00203EB9" w:rsidRDefault="00203EB9">
      <w:pPr>
        <w:pStyle w:val="FootnoteText"/>
      </w:pPr>
      <w:r w:rsidRPr="002E1A3B">
        <w:rPr>
          <w:rStyle w:val="FootnoteReference"/>
          <w:rFonts w:ascii="Times New Roman" w:hAnsi="Times New Roman" w:cs="Times New Roman"/>
        </w:rPr>
        <w:footnoteRef/>
      </w:r>
      <w:r w:rsidRPr="002E1A3B">
        <w:rPr>
          <w:rFonts w:ascii="Times New Roman" w:hAnsi="Times New Roman" w:cs="Times New Roman"/>
        </w:rPr>
        <w:t xml:space="preserve"> lásd: Énekeskönyv - Magyar reformátusok használatára; A Magyarországi Református Egyház kiadása, Bp., 1991., 7. old.</w:t>
      </w:r>
    </w:p>
  </w:footnote>
  <w:footnote w:id="4">
    <w:p w:rsidR="00203EB9" w:rsidRDefault="00203EB9" w:rsidP="0004209B">
      <w:pPr>
        <w:pStyle w:val="FootnoteText"/>
      </w:pPr>
      <w:r w:rsidRPr="0004209B">
        <w:rPr>
          <w:rStyle w:val="FootnoteReference"/>
          <w:rFonts w:ascii="Times New Roman" w:hAnsi="Times New Roman" w:cs="Times New Roman"/>
        </w:rPr>
        <w:footnoteRef/>
      </w:r>
      <w:r w:rsidRPr="0004209B">
        <w:rPr>
          <w:rFonts w:ascii="Times New Roman" w:hAnsi="Times New Roman" w:cs="Times New Roman"/>
        </w:rPr>
        <w:t xml:space="preserve"> Vermes Géza: Jézus hiteles evangéliuma, Osiris Kiadó Budapest, 2005. o.332.</w:t>
      </w:r>
    </w:p>
  </w:footnote>
  <w:footnote w:id="5">
    <w:p w:rsidR="00203EB9" w:rsidRDefault="00203EB9" w:rsidP="0004209B">
      <w:pPr>
        <w:pStyle w:val="FootnoteText"/>
      </w:pPr>
      <w:r w:rsidRPr="0004209B">
        <w:rPr>
          <w:rStyle w:val="FootnoteReference"/>
          <w:rFonts w:ascii="Times New Roman" w:hAnsi="Times New Roman" w:cs="Times New Roman"/>
        </w:rPr>
        <w:footnoteRef/>
      </w:r>
      <w:r w:rsidRPr="0004209B">
        <w:rPr>
          <w:rFonts w:ascii="Times New Roman" w:hAnsi="Times New Roman" w:cs="Times New Roman"/>
        </w:rPr>
        <w:t xml:space="preserve"> Kálvin János: Magyarázata Máté, Márk, Lukács Összhangba Hozott Evangéliumához. IV. Kötet. Syilveszter Irodalmi és Nyomdai Intézet Rt. Budapest 1942. o. 201.</w:t>
      </w:r>
    </w:p>
  </w:footnote>
  <w:footnote w:id="6">
    <w:p w:rsidR="00203EB9" w:rsidRDefault="00203EB9" w:rsidP="0004209B">
      <w:pPr>
        <w:pStyle w:val="FootnoteText"/>
      </w:pPr>
      <w:r w:rsidRPr="0004209B">
        <w:rPr>
          <w:rStyle w:val="FootnoteReference"/>
          <w:rFonts w:ascii="Times New Roman" w:hAnsi="Times New Roman" w:cs="Times New Roman"/>
        </w:rPr>
        <w:footnoteRef/>
      </w:r>
      <w:r w:rsidRPr="0004209B">
        <w:rPr>
          <w:rFonts w:ascii="Times New Roman" w:hAnsi="Times New Roman" w:cs="Times New Roman"/>
        </w:rPr>
        <w:t xml:space="preserve"> C. H. Spurgeon: Isten ígéreteinek tárháza. (Primo) Evangéliumi Kiadó, Budapest 1994. o. 222. </w:t>
      </w:r>
    </w:p>
  </w:footnote>
  <w:footnote w:id="7">
    <w:p w:rsidR="00203EB9" w:rsidRDefault="00203EB9" w:rsidP="0004209B">
      <w:pPr>
        <w:pStyle w:val="FootnoteText"/>
      </w:pPr>
      <w:r w:rsidRPr="0004209B">
        <w:rPr>
          <w:rStyle w:val="FootnoteReference"/>
          <w:rFonts w:ascii="Times New Roman" w:hAnsi="Times New Roman" w:cs="Times New Roman"/>
        </w:rPr>
        <w:footnoteRef/>
      </w:r>
      <w:r w:rsidRPr="0004209B">
        <w:rPr>
          <w:rFonts w:ascii="Times New Roman" w:hAnsi="Times New Roman" w:cs="Times New Roman"/>
        </w:rPr>
        <w:t xml:space="preserve"> Kálvin János: Magyarázata Máté, Márk, Lukács Összhangba Hozott Evangéliumához. IV. Kötet. Syilveszter Irodalmi és Nyomdai Intézet Rt. Budapest 1942. o. 201.</w:t>
      </w:r>
    </w:p>
  </w:footnote>
  <w:footnote w:id="8">
    <w:p w:rsidR="00203EB9" w:rsidRDefault="00203EB9" w:rsidP="0004209B">
      <w:pPr>
        <w:pStyle w:val="FootnoteText"/>
      </w:pPr>
      <w:r w:rsidRPr="0004209B">
        <w:rPr>
          <w:rStyle w:val="FootnoteReference"/>
          <w:rFonts w:ascii="Times New Roman" w:hAnsi="Times New Roman" w:cs="Times New Roman"/>
        </w:rPr>
        <w:footnoteRef/>
      </w:r>
      <w:r w:rsidRPr="0004209B">
        <w:rPr>
          <w:rFonts w:ascii="Times New Roman" w:hAnsi="Times New Roman" w:cs="Times New Roman"/>
        </w:rPr>
        <w:t xml:space="preserve"> C. H. Spurgeon: Isten ígéreteinek tárháza. (Primo) Evangéliumi Kiadó, Budapest 1994. o. 354.</w:t>
      </w:r>
    </w:p>
  </w:footnote>
  <w:footnote w:id="9">
    <w:p w:rsidR="00203EB9" w:rsidRDefault="00203EB9" w:rsidP="0004209B">
      <w:pPr>
        <w:pStyle w:val="FootnoteText"/>
      </w:pPr>
      <w:r w:rsidRPr="0004209B">
        <w:rPr>
          <w:rStyle w:val="FootnoteReference"/>
          <w:rFonts w:ascii="Times New Roman" w:hAnsi="Times New Roman" w:cs="Times New Roman"/>
        </w:rPr>
        <w:footnoteRef/>
      </w:r>
      <w:r w:rsidRPr="0004209B">
        <w:rPr>
          <w:rFonts w:ascii="Times New Roman" w:hAnsi="Times New Roman" w:cs="Times New Roman"/>
        </w:rPr>
        <w:t xml:space="preserve"> Koinónia: Luther Márton mélysége és magassága, Áhítatok az év minden napjára. Koinónia Kolozsvár 2010. o. 239.</w:t>
      </w:r>
    </w:p>
  </w:footnote>
  <w:footnote w:id="10">
    <w:p w:rsidR="00203EB9" w:rsidRDefault="00203EB9" w:rsidP="0004209B">
      <w:pPr>
        <w:pStyle w:val="FootnoteText"/>
      </w:pPr>
      <w:r w:rsidRPr="0004209B">
        <w:rPr>
          <w:rStyle w:val="FootnoteReference"/>
          <w:rFonts w:ascii="Times New Roman" w:hAnsi="Times New Roman" w:cs="Times New Roman"/>
        </w:rPr>
        <w:footnoteRef/>
      </w:r>
      <w:r w:rsidRPr="0004209B">
        <w:rPr>
          <w:rFonts w:ascii="Times New Roman" w:hAnsi="Times New Roman" w:cs="Times New Roman"/>
        </w:rPr>
        <w:t xml:space="preserve"> És monda Jézusnak: Uram, emlékezzél meg én rólam, mikor eljössz a te országodban! És monda néki Jézus: Bizony mondom néked: Ma velem leszel a paradicsomban. Luk 23:42-43  </w:t>
      </w:r>
    </w:p>
  </w:footnote>
  <w:footnote w:id="11">
    <w:p w:rsidR="00203EB9" w:rsidRDefault="00203EB9" w:rsidP="0004209B">
      <w:pPr>
        <w:pStyle w:val="FootnoteText"/>
      </w:pPr>
      <w:r w:rsidRPr="0004209B">
        <w:rPr>
          <w:rStyle w:val="FootnoteReference"/>
          <w:rFonts w:ascii="Times New Roman" w:hAnsi="Times New Roman" w:cs="Times New Roman"/>
        </w:rPr>
        <w:footnoteRef/>
      </w:r>
      <w:r w:rsidRPr="0004209B">
        <w:rPr>
          <w:rFonts w:ascii="Times New Roman" w:hAnsi="Times New Roman" w:cs="Times New Roman"/>
        </w:rPr>
        <w:t xml:space="preserve"> Mert a keresztről való beszéd bolondság ugyan azoknak, akik elvesznek; de nekünk, kik megtartatunk, Istennek ereje. 1Kor 1:18</w:t>
      </w:r>
      <w:r w:rsidRPr="006D7266">
        <w:t xml:space="preserve">  </w:t>
      </w:r>
    </w:p>
  </w:footnote>
  <w:footnote w:id="12">
    <w:p w:rsidR="00203EB9" w:rsidRDefault="00203EB9" w:rsidP="0004209B">
      <w:pPr>
        <w:pStyle w:val="FootnoteText"/>
      </w:pPr>
      <w:r w:rsidRPr="0004209B">
        <w:rPr>
          <w:rStyle w:val="FootnoteReference"/>
          <w:rFonts w:ascii="Times New Roman" w:hAnsi="Times New Roman" w:cs="Times New Roman"/>
        </w:rPr>
        <w:footnoteRef/>
      </w:r>
      <w:r w:rsidRPr="0004209B">
        <w:rPr>
          <w:rFonts w:ascii="Times New Roman" w:hAnsi="Times New Roman" w:cs="Times New Roman"/>
        </w:rPr>
        <w:t xml:space="preserve"> C. H. Spurgeon: Isten ígéreteinek tárháza. (Primo) Evangéliumi Kiadó, Budapest 1994. o. 224. vagy: </w:t>
      </w:r>
      <w:hyperlink r:id="rId1" w:history="1">
        <w:r w:rsidRPr="0004209B">
          <w:rPr>
            <w:rStyle w:val="Hyperlink"/>
            <w:rFonts w:ascii="Times New Roman" w:hAnsi="Times New Roman" w:cs="Times New Roman"/>
          </w:rPr>
          <w:t>http://www.keresztenydalok.hu/ahitatok/spurgeon</w:t>
        </w:r>
      </w:hyperlink>
    </w:p>
  </w:footnote>
  <w:footnote w:id="13">
    <w:p w:rsidR="00203EB9" w:rsidRDefault="00203EB9" w:rsidP="0004209B">
      <w:pPr>
        <w:pStyle w:val="FootnoteText"/>
      </w:pPr>
      <w:r w:rsidRPr="0004209B">
        <w:rPr>
          <w:rStyle w:val="FootnoteReference"/>
          <w:rFonts w:ascii="Times New Roman" w:hAnsi="Times New Roman" w:cs="Times New Roman"/>
        </w:rPr>
        <w:footnoteRef/>
      </w:r>
      <w:r w:rsidRPr="0004209B">
        <w:rPr>
          <w:rFonts w:ascii="Times New Roman" w:hAnsi="Times New Roman" w:cs="Times New Roman"/>
        </w:rPr>
        <w:t xml:space="preserve"> Róm 15:13</w:t>
      </w:r>
    </w:p>
  </w:footnote>
  <w:footnote w:id="14">
    <w:p w:rsidR="00203EB9" w:rsidRDefault="00203EB9">
      <w:pPr>
        <w:pStyle w:val="FootnoteText"/>
      </w:pPr>
      <w:r>
        <w:rPr>
          <w:rStyle w:val="FootnoteReference"/>
        </w:rPr>
        <w:footnoteRef/>
      </w:r>
      <w:r>
        <w:t xml:space="preserve"> </w:t>
      </w:r>
      <w:r w:rsidRPr="00F75A5A">
        <w:rPr>
          <w:rFonts w:ascii="Times New Roman" w:hAnsi="Times New Roman" w:cs="Times New Roman"/>
        </w:rPr>
        <w:t>http://www.egyhaziprotokoll.hu/html/protokoll/protokoll_10_18.htm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15C75"/>
    <w:multiLevelType w:val="hybridMultilevel"/>
    <w:tmpl w:val="72F45E12"/>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2E0232E4"/>
    <w:multiLevelType w:val="multilevel"/>
    <w:tmpl w:val="C4208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7D465FB"/>
    <w:multiLevelType w:val="hybridMultilevel"/>
    <w:tmpl w:val="E70686B4"/>
    <w:lvl w:ilvl="0" w:tplc="38BCDCDE">
      <w:start w:val="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B22"/>
    <w:rsid w:val="00015B12"/>
    <w:rsid w:val="00031F2F"/>
    <w:rsid w:val="0004209B"/>
    <w:rsid w:val="0006011B"/>
    <w:rsid w:val="00092C2C"/>
    <w:rsid w:val="000A3B20"/>
    <w:rsid w:val="000B7FBA"/>
    <w:rsid w:val="000C6D19"/>
    <w:rsid w:val="000D3A5C"/>
    <w:rsid w:val="001226A1"/>
    <w:rsid w:val="00140786"/>
    <w:rsid w:val="0016342D"/>
    <w:rsid w:val="00163CEF"/>
    <w:rsid w:val="00167767"/>
    <w:rsid w:val="001742E7"/>
    <w:rsid w:val="001D392E"/>
    <w:rsid w:val="001D4EA1"/>
    <w:rsid w:val="001F19E6"/>
    <w:rsid w:val="00203EB9"/>
    <w:rsid w:val="00207570"/>
    <w:rsid w:val="0021307C"/>
    <w:rsid w:val="002260F7"/>
    <w:rsid w:val="0023079B"/>
    <w:rsid w:val="00260CA3"/>
    <w:rsid w:val="00270396"/>
    <w:rsid w:val="002B539F"/>
    <w:rsid w:val="002C09CF"/>
    <w:rsid w:val="002E1A3B"/>
    <w:rsid w:val="002F5888"/>
    <w:rsid w:val="0032473A"/>
    <w:rsid w:val="00332762"/>
    <w:rsid w:val="0034136A"/>
    <w:rsid w:val="00341BAA"/>
    <w:rsid w:val="00350995"/>
    <w:rsid w:val="00357DCC"/>
    <w:rsid w:val="003720D1"/>
    <w:rsid w:val="00372AF5"/>
    <w:rsid w:val="003E3396"/>
    <w:rsid w:val="003F02D9"/>
    <w:rsid w:val="00402C67"/>
    <w:rsid w:val="0040322B"/>
    <w:rsid w:val="00443746"/>
    <w:rsid w:val="00445A0C"/>
    <w:rsid w:val="00470C65"/>
    <w:rsid w:val="004814D9"/>
    <w:rsid w:val="004C2DCE"/>
    <w:rsid w:val="004C38AE"/>
    <w:rsid w:val="005050F8"/>
    <w:rsid w:val="005230CA"/>
    <w:rsid w:val="0052655E"/>
    <w:rsid w:val="005268E7"/>
    <w:rsid w:val="00541EFE"/>
    <w:rsid w:val="0058035E"/>
    <w:rsid w:val="005F0CB1"/>
    <w:rsid w:val="005F2DBB"/>
    <w:rsid w:val="005F43E8"/>
    <w:rsid w:val="005F49AE"/>
    <w:rsid w:val="00685187"/>
    <w:rsid w:val="0069049E"/>
    <w:rsid w:val="006A1509"/>
    <w:rsid w:val="006B0B22"/>
    <w:rsid w:val="006B29A4"/>
    <w:rsid w:val="006B73DC"/>
    <w:rsid w:val="006C365D"/>
    <w:rsid w:val="006D174A"/>
    <w:rsid w:val="006D7266"/>
    <w:rsid w:val="006F7218"/>
    <w:rsid w:val="007017B4"/>
    <w:rsid w:val="007068C2"/>
    <w:rsid w:val="007171FF"/>
    <w:rsid w:val="00746326"/>
    <w:rsid w:val="00796B5E"/>
    <w:rsid w:val="007A2475"/>
    <w:rsid w:val="007B0D48"/>
    <w:rsid w:val="007D5CEF"/>
    <w:rsid w:val="007F1E27"/>
    <w:rsid w:val="00851058"/>
    <w:rsid w:val="00893156"/>
    <w:rsid w:val="008F4FCD"/>
    <w:rsid w:val="00916ED0"/>
    <w:rsid w:val="00920F0C"/>
    <w:rsid w:val="00942D0D"/>
    <w:rsid w:val="009555E3"/>
    <w:rsid w:val="00961F1B"/>
    <w:rsid w:val="00965B79"/>
    <w:rsid w:val="009D4B55"/>
    <w:rsid w:val="009E2780"/>
    <w:rsid w:val="009E6057"/>
    <w:rsid w:val="00A112CB"/>
    <w:rsid w:val="00A14401"/>
    <w:rsid w:val="00A3188A"/>
    <w:rsid w:val="00A77E8E"/>
    <w:rsid w:val="00A93A48"/>
    <w:rsid w:val="00AA4B34"/>
    <w:rsid w:val="00AC03F3"/>
    <w:rsid w:val="00AF7E10"/>
    <w:rsid w:val="00AF7ECB"/>
    <w:rsid w:val="00B01F91"/>
    <w:rsid w:val="00B110EE"/>
    <w:rsid w:val="00B12CCD"/>
    <w:rsid w:val="00B17AA0"/>
    <w:rsid w:val="00B42BE1"/>
    <w:rsid w:val="00B57B22"/>
    <w:rsid w:val="00B6626B"/>
    <w:rsid w:val="00B66ED5"/>
    <w:rsid w:val="00BD29B6"/>
    <w:rsid w:val="00C0351F"/>
    <w:rsid w:val="00C4105D"/>
    <w:rsid w:val="00C61E35"/>
    <w:rsid w:val="00CD4D9F"/>
    <w:rsid w:val="00D03C4A"/>
    <w:rsid w:val="00D426A5"/>
    <w:rsid w:val="00D52172"/>
    <w:rsid w:val="00D801A2"/>
    <w:rsid w:val="00DA1563"/>
    <w:rsid w:val="00DA19A6"/>
    <w:rsid w:val="00DD1EEF"/>
    <w:rsid w:val="00DD4B3C"/>
    <w:rsid w:val="00E13D74"/>
    <w:rsid w:val="00E258D4"/>
    <w:rsid w:val="00E51056"/>
    <w:rsid w:val="00E53FA1"/>
    <w:rsid w:val="00E66BF6"/>
    <w:rsid w:val="00E70E8D"/>
    <w:rsid w:val="00E83A8D"/>
    <w:rsid w:val="00F210F3"/>
    <w:rsid w:val="00F646A7"/>
    <w:rsid w:val="00F72ADE"/>
    <w:rsid w:val="00F731D0"/>
    <w:rsid w:val="00F75A5A"/>
    <w:rsid w:val="00F80CD2"/>
    <w:rsid w:val="00F86287"/>
    <w:rsid w:val="00FA2AB9"/>
    <w:rsid w:val="00FA3C18"/>
    <w:rsid w:val="00FB4D57"/>
    <w:rsid w:val="00FD3657"/>
    <w:rsid w:val="00FF0B7C"/>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70C65"/>
    <w:pPr>
      <w:spacing w:after="60" w:line="276" w:lineRule="auto"/>
      <w:jc w:val="both"/>
    </w:pPr>
    <w:rPr>
      <w:rFonts w:cs="Calibri"/>
      <w:lang w:eastAsia="en-US"/>
    </w:rPr>
  </w:style>
  <w:style w:type="paragraph" w:styleId="Heading1">
    <w:name w:val="heading 1"/>
    <w:basedOn w:val="Normal"/>
    <w:next w:val="Normal"/>
    <w:link w:val="Heading1Char"/>
    <w:uiPriority w:val="99"/>
    <w:qFormat/>
    <w:locked/>
    <w:rsid w:val="003E3396"/>
    <w:pPr>
      <w:keepNext/>
      <w:spacing w:before="24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locked/>
    <w:rsid w:val="003E3396"/>
    <w:pPr>
      <w:keepNext/>
      <w:spacing w:before="240"/>
      <w:outlineLvl w:val="1"/>
    </w:pPr>
    <w:rPr>
      <w:rFonts w:ascii="Cambria" w:eastAsia="Times New Roman" w:hAnsi="Cambria" w:cs="Cambria"/>
      <w:b/>
      <w:bCs/>
      <w:i/>
      <w:iCs/>
      <w:sz w:val="28"/>
      <w:szCs w:val="28"/>
    </w:rPr>
  </w:style>
  <w:style w:type="paragraph" w:styleId="Heading3">
    <w:name w:val="heading 3"/>
    <w:basedOn w:val="Normal"/>
    <w:next w:val="Normal"/>
    <w:link w:val="Heading3Char"/>
    <w:uiPriority w:val="99"/>
    <w:qFormat/>
    <w:rsid w:val="005230CA"/>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locked/>
    <w:rsid w:val="003E3396"/>
    <w:pPr>
      <w:keepNext/>
      <w:spacing w:before="240"/>
      <w:outlineLvl w:val="3"/>
    </w:pPr>
    <w:rPr>
      <w:rFonts w:eastAsia="Times New Roman"/>
      <w:b/>
      <w:bCs/>
      <w:sz w:val="28"/>
      <w:szCs w:val="28"/>
    </w:rPr>
  </w:style>
  <w:style w:type="paragraph" w:styleId="Heading5">
    <w:name w:val="heading 5"/>
    <w:basedOn w:val="Normal"/>
    <w:next w:val="Normal"/>
    <w:link w:val="Heading5Char"/>
    <w:uiPriority w:val="99"/>
    <w:qFormat/>
    <w:locked/>
    <w:rsid w:val="00942D0D"/>
    <w:pPr>
      <w:spacing w:before="240"/>
      <w:outlineLvl w:val="4"/>
    </w:pPr>
    <w:rPr>
      <w:rFonts w:eastAsia="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3396"/>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3E3396"/>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5230CA"/>
    <w:rPr>
      <w:rFonts w:ascii="Cambria" w:hAnsi="Cambria" w:cs="Cambria"/>
      <w:b/>
      <w:bCs/>
      <w:color w:val="4F81BD"/>
    </w:rPr>
  </w:style>
  <w:style w:type="character" w:customStyle="1" w:styleId="Heading4Char">
    <w:name w:val="Heading 4 Char"/>
    <w:basedOn w:val="DefaultParagraphFont"/>
    <w:link w:val="Heading4"/>
    <w:uiPriority w:val="99"/>
    <w:locked/>
    <w:rsid w:val="003E3396"/>
    <w:rPr>
      <w:rFonts w:ascii="Calibri" w:hAnsi="Calibri" w:cs="Calibri"/>
      <w:b/>
      <w:bCs/>
      <w:sz w:val="28"/>
      <w:szCs w:val="28"/>
      <w:lang w:eastAsia="en-US"/>
    </w:rPr>
  </w:style>
  <w:style w:type="character" w:customStyle="1" w:styleId="Heading5Char">
    <w:name w:val="Heading 5 Char"/>
    <w:basedOn w:val="DefaultParagraphFont"/>
    <w:link w:val="Heading5"/>
    <w:uiPriority w:val="99"/>
    <w:locked/>
    <w:rsid w:val="00942D0D"/>
    <w:rPr>
      <w:rFonts w:ascii="Calibri" w:hAnsi="Calibri" w:cs="Calibri"/>
      <w:b/>
      <w:bCs/>
      <w:i/>
      <w:iCs/>
      <w:sz w:val="26"/>
      <w:szCs w:val="26"/>
      <w:lang w:eastAsia="en-US"/>
    </w:rPr>
  </w:style>
  <w:style w:type="paragraph" w:customStyle="1" w:styleId="main">
    <w:name w:val="main"/>
    <w:basedOn w:val="Normal"/>
    <w:uiPriority w:val="99"/>
    <w:rsid w:val="006B0B22"/>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character" w:styleId="Hyperlink">
    <w:name w:val="Hyperlink"/>
    <w:basedOn w:val="DefaultParagraphFont"/>
    <w:uiPriority w:val="99"/>
    <w:rsid w:val="00357DCC"/>
    <w:rPr>
      <w:color w:val="0000FF"/>
      <w:u w:val="single"/>
    </w:rPr>
  </w:style>
  <w:style w:type="character" w:styleId="FollowedHyperlink">
    <w:name w:val="FollowedHyperlink"/>
    <w:basedOn w:val="DefaultParagraphFont"/>
    <w:uiPriority w:val="99"/>
    <w:semiHidden/>
    <w:rsid w:val="000D3A5C"/>
    <w:rPr>
      <w:color w:val="800080"/>
      <w:u w:val="single"/>
    </w:rPr>
  </w:style>
  <w:style w:type="character" w:customStyle="1" w:styleId="apple-converted-space">
    <w:name w:val="apple-converted-space"/>
    <w:basedOn w:val="DefaultParagraphFont"/>
    <w:uiPriority w:val="99"/>
    <w:rsid w:val="00DD1EEF"/>
  </w:style>
  <w:style w:type="paragraph" w:styleId="BalloonText">
    <w:name w:val="Balloon Text"/>
    <w:basedOn w:val="Normal"/>
    <w:link w:val="BalloonTextChar"/>
    <w:uiPriority w:val="99"/>
    <w:semiHidden/>
    <w:rsid w:val="00AC0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3F3"/>
    <w:rPr>
      <w:rFonts w:ascii="Tahoma" w:hAnsi="Tahoma" w:cs="Tahoma"/>
      <w:sz w:val="16"/>
      <w:szCs w:val="16"/>
    </w:rPr>
  </w:style>
  <w:style w:type="paragraph" w:styleId="FootnoteText">
    <w:name w:val="footnote text"/>
    <w:basedOn w:val="Normal"/>
    <w:link w:val="FootnoteTextChar"/>
    <w:uiPriority w:val="99"/>
    <w:semiHidden/>
    <w:rsid w:val="00E53FA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53FA1"/>
    <w:rPr>
      <w:sz w:val="20"/>
      <w:szCs w:val="20"/>
    </w:rPr>
  </w:style>
  <w:style w:type="character" w:styleId="FootnoteReference">
    <w:name w:val="footnote reference"/>
    <w:basedOn w:val="DefaultParagraphFont"/>
    <w:uiPriority w:val="99"/>
    <w:semiHidden/>
    <w:rsid w:val="00E53FA1"/>
    <w:rPr>
      <w:vertAlign w:val="superscript"/>
    </w:rPr>
  </w:style>
  <w:style w:type="character" w:customStyle="1" w:styleId="apple-style-span">
    <w:name w:val="apple-style-span"/>
    <w:basedOn w:val="DefaultParagraphFont"/>
    <w:uiPriority w:val="99"/>
    <w:rsid w:val="00341BAA"/>
  </w:style>
  <w:style w:type="paragraph" w:styleId="Footer">
    <w:name w:val="footer"/>
    <w:basedOn w:val="Normal"/>
    <w:link w:val="FooterChar"/>
    <w:uiPriority w:val="99"/>
    <w:rsid w:val="00F80CD2"/>
    <w:pPr>
      <w:tabs>
        <w:tab w:val="center" w:pos="4536"/>
        <w:tab w:val="right" w:pos="9072"/>
      </w:tabs>
    </w:pPr>
  </w:style>
  <w:style w:type="character" w:customStyle="1" w:styleId="FooterChar">
    <w:name w:val="Footer Char"/>
    <w:basedOn w:val="DefaultParagraphFont"/>
    <w:link w:val="Footer"/>
    <w:uiPriority w:val="99"/>
    <w:semiHidden/>
    <w:locked/>
    <w:rsid w:val="005F43E8"/>
    <w:rPr>
      <w:lang w:eastAsia="en-US"/>
    </w:rPr>
  </w:style>
  <w:style w:type="character" w:styleId="PageNumber">
    <w:name w:val="page number"/>
    <w:basedOn w:val="DefaultParagraphFont"/>
    <w:uiPriority w:val="99"/>
    <w:rsid w:val="00F80CD2"/>
  </w:style>
  <w:style w:type="paragraph" w:styleId="Title">
    <w:name w:val="Title"/>
    <w:basedOn w:val="Normal"/>
    <w:next w:val="Normal"/>
    <w:link w:val="TitleChar"/>
    <w:uiPriority w:val="99"/>
    <w:qFormat/>
    <w:locked/>
    <w:rsid w:val="003E3396"/>
    <w:pPr>
      <w:spacing w:before="240"/>
      <w:jc w:val="center"/>
      <w:outlineLvl w:val="0"/>
    </w:pPr>
    <w:rPr>
      <w:rFonts w:ascii="Cambria" w:eastAsia="Times New Roman" w:hAnsi="Cambria" w:cs="Cambria"/>
      <w:b/>
      <w:bCs/>
      <w:kern w:val="28"/>
      <w:sz w:val="32"/>
      <w:szCs w:val="32"/>
    </w:rPr>
  </w:style>
  <w:style w:type="character" w:customStyle="1" w:styleId="TitleChar">
    <w:name w:val="Title Char"/>
    <w:basedOn w:val="DefaultParagraphFont"/>
    <w:link w:val="Title"/>
    <w:uiPriority w:val="99"/>
    <w:locked/>
    <w:rsid w:val="003E3396"/>
    <w:rPr>
      <w:rFonts w:ascii="Cambria" w:hAnsi="Cambria" w:cs="Cambria"/>
      <w:b/>
      <w:bCs/>
      <w:kern w:val="28"/>
      <w:sz w:val="32"/>
      <w:szCs w:val="32"/>
      <w:lang w:eastAsia="en-US"/>
    </w:rPr>
  </w:style>
  <w:style w:type="paragraph" w:styleId="TOCHeading">
    <w:name w:val="TOC Heading"/>
    <w:basedOn w:val="Heading1"/>
    <w:next w:val="Normal"/>
    <w:uiPriority w:val="99"/>
    <w:qFormat/>
    <w:rsid w:val="00942D0D"/>
    <w:pPr>
      <w:keepLines/>
      <w:spacing w:before="480" w:after="0"/>
      <w:jc w:val="left"/>
      <w:outlineLvl w:val="9"/>
    </w:pPr>
    <w:rPr>
      <w:color w:val="365F91"/>
      <w:kern w:val="0"/>
      <w:sz w:val="28"/>
      <w:szCs w:val="28"/>
    </w:rPr>
  </w:style>
  <w:style w:type="paragraph" w:styleId="TOC1">
    <w:name w:val="toc 1"/>
    <w:basedOn w:val="Normal"/>
    <w:next w:val="Normal"/>
    <w:autoRedefine/>
    <w:uiPriority w:val="99"/>
    <w:semiHidden/>
    <w:locked/>
    <w:rsid w:val="00942D0D"/>
  </w:style>
  <w:style w:type="paragraph" w:styleId="TOC2">
    <w:name w:val="toc 2"/>
    <w:basedOn w:val="Normal"/>
    <w:next w:val="Normal"/>
    <w:autoRedefine/>
    <w:uiPriority w:val="99"/>
    <w:semiHidden/>
    <w:locked/>
    <w:rsid w:val="00942D0D"/>
    <w:pPr>
      <w:ind w:left="220"/>
    </w:pPr>
  </w:style>
  <w:style w:type="paragraph" w:styleId="TOC3">
    <w:name w:val="toc 3"/>
    <w:basedOn w:val="Normal"/>
    <w:next w:val="Normal"/>
    <w:autoRedefine/>
    <w:uiPriority w:val="99"/>
    <w:semiHidden/>
    <w:locked/>
    <w:rsid w:val="00942D0D"/>
    <w:pPr>
      <w:ind w:left="440"/>
    </w:pPr>
  </w:style>
  <w:style w:type="paragraph" w:styleId="TOC4">
    <w:name w:val="toc 4"/>
    <w:basedOn w:val="Normal"/>
    <w:next w:val="Normal"/>
    <w:autoRedefine/>
    <w:uiPriority w:val="99"/>
    <w:semiHidden/>
    <w:locked/>
    <w:rsid w:val="00942D0D"/>
    <w:pPr>
      <w:ind w:left="660"/>
    </w:pPr>
  </w:style>
  <w:style w:type="paragraph" w:styleId="TOC5">
    <w:name w:val="toc 5"/>
    <w:basedOn w:val="Normal"/>
    <w:next w:val="Normal"/>
    <w:autoRedefine/>
    <w:uiPriority w:val="99"/>
    <w:semiHidden/>
    <w:locked/>
    <w:rsid w:val="00942D0D"/>
    <w:pPr>
      <w:ind w:left="880"/>
    </w:pPr>
  </w:style>
</w:styles>
</file>

<file path=word/webSettings.xml><?xml version="1.0" encoding="utf-8"?>
<w:webSettings xmlns:r="http://schemas.openxmlformats.org/officeDocument/2006/relationships" xmlns:w="http://schemas.openxmlformats.org/wordprocessingml/2006/main">
  <w:divs>
    <w:div w:id="1079788896">
      <w:marLeft w:val="0"/>
      <w:marRight w:val="0"/>
      <w:marTop w:val="0"/>
      <w:marBottom w:val="0"/>
      <w:divBdr>
        <w:top w:val="none" w:sz="0" w:space="0" w:color="auto"/>
        <w:left w:val="none" w:sz="0" w:space="0" w:color="auto"/>
        <w:bottom w:val="none" w:sz="0" w:space="0" w:color="auto"/>
        <w:right w:val="none" w:sz="0" w:space="0" w:color="auto"/>
      </w:divBdr>
      <w:divsChild>
        <w:div w:id="1079788904">
          <w:marLeft w:val="0"/>
          <w:marRight w:val="0"/>
          <w:marTop w:val="0"/>
          <w:marBottom w:val="0"/>
          <w:divBdr>
            <w:top w:val="none" w:sz="0" w:space="0" w:color="auto"/>
            <w:left w:val="none" w:sz="0" w:space="0" w:color="auto"/>
            <w:bottom w:val="none" w:sz="0" w:space="0" w:color="auto"/>
            <w:right w:val="none" w:sz="0" w:space="0" w:color="auto"/>
          </w:divBdr>
        </w:div>
      </w:divsChild>
    </w:div>
    <w:div w:id="1079788897">
      <w:marLeft w:val="0"/>
      <w:marRight w:val="0"/>
      <w:marTop w:val="0"/>
      <w:marBottom w:val="0"/>
      <w:divBdr>
        <w:top w:val="none" w:sz="0" w:space="0" w:color="auto"/>
        <w:left w:val="none" w:sz="0" w:space="0" w:color="auto"/>
        <w:bottom w:val="none" w:sz="0" w:space="0" w:color="auto"/>
        <w:right w:val="none" w:sz="0" w:space="0" w:color="auto"/>
      </w:divBdr>
    </w:div>
    <w:div w:id="1079788898">
      <w:marLeft w:val="0"/>
      <w:marRight w:val="0"/>
      <w:marTop w:val="0"/>
      <w:marBottom w:val="0"/>
      <w:divBdr>
        <w:top w:val="none" w:sz="0" w:space="0" w:color="auto"/>
        <w:left w:val="none" w:sz="0" w:space="0" w:color="auto"/>
        <w:bottom w:val="none" w:sz="0" w:space="0" w:color="auto"/>
        <w:right w:val="none" w:sz="0" w:space="0" w:color="auto"/>
      </w:divBdr>
      <w:divsChild>
        <w:div w:id="1079788900">
          <w:marLeft w:val="0"/>
          <w:marRight w:val="0"/>
          <w:marTop w:val="0"/>
          <w:marBottom w:val="0"/>
          <w:divBdr>
            <w:top w:val="none" w:sz="0" w:space="0" w:color="auto"/>
            <w:left w:val="none" w:sz="0" w:space="0" w:color="auto"/>
            <w:bottom w:val="none" w:sz="0" w:space="0" w:color="auto"/>
            <w:right w:val="none" w:sz="0" w:space="0" w:color="auto"/>
          </w:divBdr>
        </w:div>
      </w:divsChild>
    </w:div>
    <w:div w:id="1079788899">
      <w:marLeft w:val="0"/>
      <w:marRight w:val="0"/>
      <w:marTop w:val="0"/>
      <w:marBottom w:val="0"/>
      <w:divBdr>
        <w:top w:val="none" w:sz="0" w:space="0" w:color="auto"/>
        <w:left w:val="none" w:sz="0" w:space="0" w:color="auto"/>
        <w:bottom w:val="none" w:sz="0" w:space="0" w:color="auto"/>
        <w:right w:val="none" w:sz="0" w:space="0" w:color="auto"/>
      </w:divBdr>
    </w:div>
    <w:div w:id="1079788902">
      <w:marLeft w:val="0"/>
      <w:marRight w:val="0"/>
      <w:marTop w:val="0"/>
      <w:marBottom w:val="0"/>
      <w:divBdr>
        <w:top w:val="none" w:sz="0" w:space="0" w:color="auto"/>
        <w:left w:val="none" w:sz="0" w:space="0" w:color="auto"/>
        <w:bottom w:val="none" w:sz="0" w:space="0" w:color="auto"/>
        <w:right w:val="none" w:sz="0" w:space="0" w:color="auto"/>
      </w:divBdr>
    </w:div>
    <w:div w:id="1079788903">
      <w:marLeft w:val="0"/>
      <w:marRight w:val="0"/>
      <w:marTop w:val="0"/>
      <w:marBottom w:val="0"/>
      <w:divBdr>
        <w:top w:val="none" w:sz="0" w:space="0" w:color="auto"/>
        <w:left w:val="none" w:sz="0" w:space="0" w:color="auto"/>
        <w:bottom w:val="none" w:sz="0" w:space="0" w:color="auto"/>
        <w:right w:val="none" w:sz="0" w:space="0" w:color="auto"/>
      </w:divBdr>
    </w:div>
    <w:div w:id="1079788905">
      <w:marLeft w:val="0"/>
      <w:marRight w:val="0"/>
      <w:marTop w:val="0"/>
      <w:marBottom w:val="0"/>
      <w:divBdr>
        <w:top w:val="none" w:sz="0" w:space="0" w:color="auto"/>
        <w:left w:val="none" w:sz="0" w:space="0" w:color="auto"/>
        <w:bottom w:val="none" w:sz="0" w:space="0" w:color="auto"/>
        <w:right w:val="none" w:sz="0" w:space="0" w:color="auto"/>
      </w:divBdr>
    </w:div>
    <w:div w:id="1079788906">
      <w:marLeft w:val="0"/>
      <w:marRight w:val="0"/>
      <w:marTop w:val="0"/>
      <w:marBottom w:val="0"/>
      <w:divBdr>
        <w:top w:val="none" w:sz="0" w:space="0" w:color="auto"/>
        <w:left w:val="none" w:sz="0" w:space="0" w:color="auto"/>
        <w:bottom w:val="none" w:sz="0" w:space="0" w:color="auto"/>
        <w:right w:val="none" w:sz="0" w:space="0" w:color="auto"/>
      </w:divBdr>
    </w:div>
    <w:div w:id="1079788907">
      <w:marLeft w:val="0"/>
      <w:marRight w:val="0"/>
      <w:marTop w:val="0"/>
      <w:marBottom w:val="0"/>
      <w:divBdr>
        <w:top w:val="none" w:sz="0" w:space="0" w:color="auto"/>
        <w:left w:val="none" w:sz="0" w:space="0" w:color="auto"/>
        <w:bottom w:val="none" w:sz="0" w:space="0" w:color="auto"/>
        <w:right w:val="none" w:sz="0" w:space="0" w:color="auto"/>
      </w:divBdr>
    </w:div>
    <w:div w:id="1079788908">
      <w:marLeft w:val="0"/>
      <w:marRight w:val="0"/>
      <w:marTop w:val="0"/>
      <w:marBottom w:val="0"/>
      <w:divBdr>
        <w:top w:val="none" w:sz="0" w:space="0" w:color="auto"/>
        <w:left w:val="none" w:sz="0" w:space="0" w:color="auto"/>
        <w:bottom w:val="none" w:sz="0" w:space="0" w:color="auto"/>
        <w:right w:val="none" w:sz="0" w:space="0" w:color="auto"/>
      </w:divBdr>
    </w:div>
    <w:div w:id="1079788909">
      <w:marLeft w:val="0"/>
      <w:marRight w:val="0"/>
      <w:marTop w:val="0"/>
      <w:marBottom w:val="0"/>
      <w:divBdr>
        <w:top w:val="none" w:sz="0" w:space="0" w:color="auto"/>
        <w:left w:val="none" w:sz="0" w:space="0" w:color="auto"/>
        <w:bottom w:val="none" w:sz="0" w:space="0" w:color="auto"/>
        <w:right w:val="none" w:sz="0" w:space="0" w:color="auto"/>
      </w:divBdr>
    </w:div>
    <w:div w:id="1079788910">
      <w:marLeft w:val="0"/>
      <w:marRight w:val="0"/>
      <w:marTop w:val="0"/>
      <w:marBottom w:val="0"/>
      <w:divBdr>
        <w:top w:val="none" w:sz="0" w:space="0" w:color="auto"/>
        <w:left w:val="none" w:sz="0" w:space="0" w:color="auto"/>
        <w:bottom w:val="none" w:sz="0" w:space="0" w:color="auto"/>
        <w:right w:val="none" w:sz="0" w:space="0" w:color="auto"/>
      </w:divBdr>
      <w:divsChild>
        <w:div w:id="1079788921">
          <w:marLeft w:val="720"/>
          <w:marRight w:val="720"/>
          <w:marTop w:val="100"/>
          <w:marBottom w:val="100"/>
          <w:divBdr>
            <w:top w:val="none" w:sz="0" w:space="0" w:color="auto"/>
            <w:left w:val="none" w:sz="0" w:space="0" w:color="auto"/>
            <w:bottom w:val="none" w:sz="0" w:space="0" w:color="auto"/>
            <w:right w:val="none" w:sz="0" w:space="0" w:color="auto"/>
          </w:divBdr>
        </w:div>
      </w:divsChild>
    </w:div>
    <w:div w:id="1079788911">
      <w:marLeft w:val="0"/>
      <w:marRight w:val="0"/>
      <w:marTop w:val="0"/>
      <w:marBottom w:val="0"/>
      <w:divBdr>
        <w:top w:val="none" w:sz="0" w:space="0" w:color="auto"/>
        <w:left w:val="none" w:sz="0" w:space="0" w:color="auto"/>
        <w:bottom w:val="none" w:sz="0" w:space="0" w:color="auto"/>
        <w:right w:val="none" w:sz="0" w:space="0" w:color="auto"/>
      </w:divBdr>
    </w:div>
    <w:div w:id="1079788912">
      <w:marLeft w:val="0"/>
      <w:marRight w:val="0"/>
      <w:marTop w:val="0"/>
      <w:marBottom w:val="0"/>
      <w:divBdr>
        <w:top w:val="none" w:sz="0" w:space="0" w:color="auto"/>
        <w:left w:val="none" w:sz="0" w:space="0" w:color="auto"/>
        <w:bottom w:val="none" w:sz="0" w:space="0" w:color="auto"/>
        <w:right w:val="none" w:sz="0" w:space="0" w:color="auto"/>
      </w:divBdr>
    </w:div>
    <w:div w:id="1079788913">
      <w:marLeft w:val="0"/>
      <w:marRight w:val="0"/>
      <w:marTop w:val="0"/>
      <w:marBottom w:val="0"/>
      <w:divBdr>
        <w:top w:val="none" w:sz="0" w:space="0" w:color="auto"/>
        <w:left w:val="none" w:sz="0" w:space="0" w:color="auto"/>
        <w:bottom w:val="none" w:sz="0" w:space="0" w:color="auto"/>
        <w:right w:val="none" w:sz="0" w:space="0" w:color="auto"/>
      </w:divBdr>
    </w:div>
    <w:div w:id="1079788914">
      <w:marLeft w:val="0"/>
      <w:marRight w:val="0"/>
      <w:marTop w:val="0"/>
      <w:marBottom w:val="0"/>
      <w:divBdr>
        <w:top w:val="none" w:sz="0" w:space="0" w:color="auto"/>
        <w:left w:val="none" w:sz="0" w:space="0" w:color="auto"/>
        <w:bottom w:val="none" w:sz="0" w:space="0" w:color="auto"/>
        <w:right w:val="none" w:sz="0" w:space="0" w:color="auto"/>
      </w:divBdr>
    </w:div>
    <w:div w:id="1079788915">
      <w:marLeft w:val="0"/>
      <w:marRight w:val="0"/>
      <w:marTop w:val="0"/>
      <w:marBottom w:val="0"/>
      <w:divBdr>
        <w:top w:val="none" w:sz="0" w:space="0" w:color="auto"/>
        <w:left w:val="none" w:sz="0" w:space="0" w:color="auto"/>
        <w:bottom w:val="none" w:sz="0" w:space="0" w:color="auto"/>
        <w:right w:val="none" w:sz="0" w:space="0" w:color="auto"/>
      </w:divBdr>
      <w:divsChild>
        <w:div w:id="1079788901">
          <w:marLeft w:val="720"/>
          <w:marRight w:val="720"/>
          <w:marTop w:val="100"/>
          <w:marBottom w:val="100"/>
          <w:divBdr>
            <w:top w:val="none" w:sz="0" w:space="0" w:color="auto"/>
            <w:left w:val="none" w:sz="0" w:space="0" w:color="auto"/>
            <w:bottom w:val="none" w:sz="0" w:space="0" w:color="auto"/>
            <w:right w:val="none" w:sz="0" w:space="0" w:color="auto"/>
          </w:divBdr>
        </w:div>
      </w:divsChild>
    </w:div>
    <w:div w:id="1079788916">
      <w:marLeft w:val="0"/>
      <w:marRight w:val="0"/>
      <w:marTop w:val="0"/>
      <w:marBottom w:val="0"/>
      <w:divBdr>
        <w:top w:val="none" w:sz="0" w:space="0" w:color="auto"/>
        <w:left w:val="none" w:sz="0" w:space="0" w:color="auto"/>
        <w:bottom w:val="none" w:sz="0" w:space="0" w:color="auto"/>
        <w:right w:val="none" w:sz="0" w:space="0" w:color="auto"/>
      </w:divBdr>
    </w:div>
    <w:div w:id="1079788917">
      <w:marLeft w:val="0"/>
      <w:marRight w:val="0"/>
      <w:marTop w:val="0"/>
      <w:marBottom w:val="0"/>
      <w:divBdr>
        <w:top w:val="none" w:sz="0" w:space="0" w:color="auto"/>
        <w:left w:val="none" w:sz="0" w:space="0" w:color="auto"/>
        <w:bottom w:val="none" w:sz="0" w:space="0" w:color="auto"/>
        <w:right w:val="none" w:sz="0" w:space="0" w:color="auto"/>
      </w:divBdr>
    </w:div>
    <w:div w:id="1079788918">
      <w:marLeft w:val="0"/>
      <w:marRight w:val="0"/>
      <w:marTop w:val="0"/>
      <w:marBottom w:val="0"/>
      <w:divBdr>
        <w:top w:val="none" w:sz="0" w:space="0" w:color="auto"/>
        <w:left w:val="none" w:sz="0" w:space="0" w:color="auto"/>
        <w:bottom w:val="none" w:sz="0" w:space="0" w:color="auto"/>
        <w:right w:val="none" w:sz="0" w:space="0" w:color="auto"/>
      </w:divBdr>
    </w:div>
    <w:div w:id="1079788919">
      <w:marLeft w:val="0"/>
      <w:marRight w:val="0"/>
      <w:marTop w:val="0"/>
      <w:marBottom w:val="0"/>
      <w:divBdr>
        <w:top w:val="none" w:sz="0" w:space="0" w:color="auto"/>
        <w:left w:val="none" w:sz="0" w:space="0" w:color="auto"/>
        <w:bottom w:val="none" w:sz="0" w:space="0" w:color="auto"/>
        <w:right w:val="none" w:sz="0" w:space="0" w:color="auto"/>
      </w:divBdr>
    </w:div>
    <w:div w:id="1079788920">
      <w:marLeft w:val="0"/>
      <w:marRight w:val="0"/>
      <w:marTop w:val="0"/>
      <w:marBottom w:val="0"/>
      <w:divBdr>
        <w:top w:val="none" w:sz="0" w:space="0" w:color="auto"/>
        <w:left w:val="none" w:sz="0" w:space="0" w:color="auto"/>
        <w:bottom w:val="none" w:sz="0" w:space="0" w:color="auto"/>
        <w:right w:val="none" w:sz="0" w:space="0" w:color="auto"/>
      </w:divBdr>
    </w:div>
    <w:div w:id="1079788922">
      <w:marLeft w:val="0"/>
      <w:marRight w:val="0"/>
      <w:marTop w:val="0"/>
      <w:marBottom w:val="0"/>
      <w:divBdr>
        <w:top w:val="none" w:sz="0" w:space="0" w:color="auto"/>
        <w:left w:val="none" w:sz="0" w:space="0" w:color="auto"/>
        <w:bottom w:val="none" w:sz="0" w:space="0" w:color="auto"/>
        <w:right w:val="none" w:sz="0" w:space="0" w:color="auto"/>
      </w:divBdr>
    </w:div>
    <w:div w:id="1079788923">
      <w:marLeft w:val="0"/>
      <w:marRight w:val="0"/>
      <w:marTop w:val="0"/>
      <w:marBottom w:val="0"/>
      <w:divBdr>
        <w:top w:val="none" w:sz="0" w:space="0" w:color="auto"/>
        <w:left w:val="none" w:sz="0" w:space="0" w:color="auto"/>
        <w:bottom w:val="none" w:sz="0" w:space="0" w:color="auto"/>
        <w:right w:val="none" w:sz="0" w:space="0" w:color="auto"/>
      </w:divBdr>
    </w:div>
    <w:div w:id="1079788924">
      <w:marLeft w:val="0"/>
      <w:marRight w:val="0"/>
      <w:marTop w:val="0"/>
      <w:marBottom w:val="0"/>
      <w:divBdr>
        <w:top w:val="none" w:sz="0" w:space="0" w:color="auto"/>
        <w:left w:val="none" w:sz="0" w:space="0" w:color="auto"/>
        <w:bottom w:val="none" w:sz="0" w:space="0" w:color="auto"/>
        <w:right w:val="none" w:sz="0" w:space="0" w:color="auto"/>
      </w:divBdr>
    </w:div>
    <w:div w:id="1079788925">
      <w:marLeft w:val="0"/>
      <w:marRight w:val="0"/>
      <w:marTop w:val="0"/>
      <w:marBottom w:val="0"/>
      <w:divBdr>
        <w:top w:val="none" w:sz="0" w:space="0" w:color="auto"/>
        <w:left w:val="none" w:sz="0" w:space="0" w:color="auto"/>
        <w:bottom w:val="none" w:sz="0" w:space="0" w:color="auto"/>
        <w:right w:val="none" w:sz="0" w:space="0" w:color="auto"/>
      </w:divBdr>
    </w:div>
    <w:div w:id="1079788926">
      <w:marLeft w:val="0"/>
      <w:marRight w:val="0"/>
      <w:marTop w:val="0"/>
      <w:marBottom w:val="0"/>
      <w:divBdr>
        <w:top w:val="none" w:sz="0" w:space="0" w:color="auto"/>
        <w:left w:val="none" w:sz="0" w:space="0" w:color="auto"/>
        <w:bottom w:val="none" w:sz="0" w:space="0" w:color="auto"/>
        <w:right w:val="none" w:sz="0" w:space="0" w:color="auto"/>
      </w:divBdr>
    </w:div>
    <w:div w:id="1079788927">
      <w:marLeft w:val="0"/>
      <w:marRight w:val="0"/>
      <w:marTop w:val="0"/>
      <w:marBottom w:val="0"/>
      <w:divBdr>
        <w:top w:val="none" w:sz="0" w:space="0" w:color="auto"/>
        <w:left w:val="none" w:sz="0" w:space="0" w:color="auto"/>
        <w:bottom w:val="none" w:sz="0" w:space="0" w:color="auto"/>
        <w:right w:val="none" w:sz="0" w:space="0" w:color="auto"/>
      </w:divBdr>
    </w:div>
    <w:div w:id="1079788928">
      <w:marLeft w:val="0"/>
      <w:marRight w:val="0"/>
      <w:marTop w:val="0"/>
      <w:marBottom w:val="0"/>
      <w:divBdr>
        <w:top w:val="none" w:sz="0" w:space="0" w:color="auto"/>
        <w:left w:val="none" w:sz="0" w:space="0" w:color="auto"/>
        <w:bottom w:val="none" w:sz="0" w:space="0" w:color="auto"/>
        <w:right w:val="none" w:sz="0" w:space="0" w:color="auto"/>
      </w:divBdr>
    </w:div>
    <w:div w:id="1079788929">
      <w:marLeft w:val="0"/>
      <w:marRight w:val="0"/>
      <w:marTop w:val="0"/>
      <w:marBottom w:val="0"/>
      <w:divBdr>
        <w:top w:val="none" w:sz="0" w:space="0" w:color="auto"/>
        <w:left w:val="none" w:sz="0" w:space="0" w:color="auto"/>
        <w:bottom w:val="none" w:sz="0" w:space="0" w:color="auto"/>
        <w:right w:val="none" w:sz="0" w:space="0" w:color="auto"/>
      </w:divBdr>
    </w:div>
    <w:div w:id="1079788930">
      <w:marLeft w:val="0"/>
      <w:marRight w:val="0"/>
      <w:marTop w:val="0"/>
      <w:marBottom w:val="0"/>
      <w:divBdr>
        <w:top w:val="none" w:sz="0" w:space="0" w:color="auto"/>
        <w:left w:val="none" w:sz="0" w:space="0" w:color="auto"/>
        <w:bottom w:val="none" w:sz="0" w:space="0" w:color="auto"/>
        <w:right w:val="none" w:sz="0" w:space="0" w:color="auto"/>
      </w:divBdr>
    </w:div>
    <w:div w:id="1079788931">
      <w:marLeft w:val="0"/>
      <w:marRight w:val="0"/>
      <w:marTop w:val="0"/>
      <w:marBottom w:val="0"/>
      <w:divBdr>
        <w:top w:val="none" w:sz="0" w:space="0" w:color="auto"/>
        <w:left w:val="none" w:sz="0" w:space="0" w:color="auto"/>
        <w:bottom w:val="none" w:sz="0" w:space="0" w:color="auto"/>
        <w:right w:val="none" w:sz="0" w:space="0" w:color="auto"/>
      </w:divBdr>
    </w:div>
    <w:div w:id="1079788932">
      <w:marLeft w:val="0"/>
      <w:marRight w:val="0"/>
      <w:marTop w:val="0"/>
      <w:marBottom w:val="0"/>
      <w:divBdr>
        <w:top w:val="none" w:sz="0" w:space="0" w:color="auto"/>
        <w:left w:val="none" w:sz="0" w:space="0" w:color="auto"/>
        <w:bottom w:val="none" w:sz="0" w:space="0" w:color="auto"/>
        <w:right w:val="none" w:sz="0" w:space="0" w:color="auto"/>
      </w:divBdr>
    </w:div>
    <w:div w:id="1079788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hu.wikipedia.org/wiki/Sv%C3%A1jc" TargetMode="External"/><Relationship Id="rId21" Type="http://schemas.openxmlformats.org/officeDocument/2006/relationships/hyperlink" Target="http://mek.oszk.hu/01800/01885/html/index1198.html" TargetMode="External"/><Relationship Id="rId42" Type="http://schemas.openxmlformats.org/officeDocument/2006/relationships/hyperlink" Target="http://hu.wikipedia.org/wiki/N%C3%A9metorsz%C3%A1g" TargetMode="External"/><Relationship Id="rId47" Type="http://schemas.openxmlformats.org/officeDocument/2006/relationships/hyperlink" Target="http://hu.wikipedia.org/wiki/Zsinat" TargetMode="External"/><Relationship Id="rId63" Type="http://schemas.openxmlformats.org/officeDocument/2006/relationships/hyperlink" Target="javascript:kif('kif/27.html',1)" TargetMode="External"/><Relationship Id="rId68" Type="http://schemas.openxmlformats.org/officeDocument/2006/relationships/hyperlink" Target="javascript:kif('kif/330.html',1)" TargetMode="External"/><Relationship Id="rId84" Type="http://schemas.openxmlformats.org/officeDocument/2006/relationships/hyperlink" Target="javascript:kif('kif/57.html',1)" TargetMode="External"/><Relationship Id="rId89" Type="http://schemas.openxmlformats.org/officeDocument/2006/relationships/hyperlink" Target="javascript:kif('kif/168.html',1)" TargetMode="External"/><Relationship Id="rId7" Type="http://schemas.openxmlformats.org/officeDocument/2006/relationships/hyperlink" Target="http://mek.oszk.hu/01800/01885/html/index1183.html" TargetMode="External"/><Relationship Id="rId71" Type="http://schemas.openxmlformats.org/officeDocument/2006/relationships/hyperlink" Target="javascript:kif('kif/319.html',1)" TargetMode="External"/><Relationship Id="rId92" Type="http://schemas.openxmlformats.org/officeDocument/2006/relationships/hyperlink" Target="javascript:kif('kif/11.html',1)" TargetMode="External"/><Relationship Id="rId2" Type="http://schemas.openxmlformats.org/officeDocument/2006/relationships/styles" Target="styles.xml"/><Relationship Id="rId16" Type="http://schemas.openxmlformats.org/officeDocument/2006/relationships/hyperlink" Target="http://mek.oszk.hu/01800/01885/html/index1193.html" TargetMode="External"/><Relationship Id="rId29" Type="http://schemas.openxmlformats.org/officeDocument/2006/relationships/hyperlink" Target="http://hu.wikipedia.org/wiki/Johannes_Oecolampadius" TargetMode="External"/><Relationship Id="rId11" Type="http://schemas.openxmlformats.org/officeDocument/2006/relationships/hyperlink" Target="http://mek.oszk.hu/01800/01885/html/index1188.html" TargetMode="External"/><Relationship Id="rId24" Type="http://schemas.openxmlformats.org/officeDocument/2006/relationships/hyperlink" Target="http://mek.oszk.hu/01800/01885/html/index1201.html" TargetMode="External"/><Relationship Id="rId32" Type="http://schemas.openxmlformats.org/officeDocument/2006/relationships/hyperlink" Target="http://hu.wikipedia.org/w/index.php?title=Niklaus_Manuel&amp;action=edit&amp;redlink=1" TargetMode="External"/><Relationship Id="rId37" Type="http://schemas.openxmlformats.org/officeDocument/2006/relationships/hyperlink" Target="http://hu.wikipedia.org/wiki/Alsace" TargetMode="External"/><Relationship Id="rId40" Type="http://schemas.openxmlformats.org/officeDocument/2006/relationships/hyperlink" Target="http://hu.wikipedia.org/wiki/Hugenott%C3%A1k" TargetMode="External"/><Relationship Id="rId45" Type="http://schemas.openxmlformats.org/officeDocument/2006/relationships/hyperlink" Target="http://hu.wikipedia.org/w/index.php?title=Gy%C3%BClekezet&amp;action=edit&amp;redlink=1" TargetMode="External"/><Relationship Id="rId53" Type="http://schemas.openxmlformats.org/officeDocument/2006/relationships/hyperlink" Target="javascript:kif('kif/129.html',1)" TargetMode="External"/><Relationship Id="rId58" Type="http://schemas.openxmlformats.org/officeDocument/2006/relationships/hyperlink" Target="javascript:kif('kif/204.html',1)" TargetMode="External"/><Relationship Id="rId66" Type="http://schemas.openxmlformats.org/officeDocument/2006/relationships/hyperlink" Target="javascript:kif('kif/158.html',1)" TargetMode="External"/><Relationship Id="rId74" Type="http://schemas.openxmlformats.org/officeDocument/2006/relationships/hyperlink" Target="javascript:kif('kif/237.html',1)" TargetMode="External"/><Relationship Id="rId79" Type="http://schemas.openxmlformats.org/officeDocument/2006/relationships/hyperlink" Target="javascript:kif('kif/239.html',1)" TargetMode="External"/><Relationship Id="rId87" Type="http://schemas.openxmlformats.org/officeDocument/2006/relationships/hyperlink" Target="javascript:kif('kif/319.html',1)" TargetMode="External"/><Relationship Id="rId102" Type="http://schemas.openxmlformats.org/officeDocument/2006/relationships/hyperlink" Target="javascript:kif('kif/11.html',1)" TargetMode="External"/><Relationship Id="rId5" Type="http://schemas.openxmlformats.org/officeDocument/2006/relationships/footnotes" Target="footnotes.xml"/><Relationship Id="rId61" Type="http://schemas.openxmlformats.org/officeDocument/2006/relationships/hyperlink" Target="javascript:kif('kif/158.html',1)" TargetMode="External"/><Relationship Id="rId82" Type="http://schemas.openxmlformats.org/officeDocument/2006/relationships/hyperlink" Target="javascript:kif('kif/239.html',1)" TargetMode="External"/><Relationship Id="rId90" Type="http://schemas.openxmlformats.org/officeDocument/2006/relationships/hyperlink" Target="javascript:kif('kif/2.html',1)" TargetMode="External"/><Relationship Id="rId95" Type="http://schemas.openxmlformats.org/officeDocument/2006/relationships/hyperlink" Target="javascript:kif('kif/184.html',1)" TargetMode="External"/><Relationship Id="rId19" Type="http://schemas.openxmlformats.org/officeDocument/2006/relationships/hyperlink" Target="http://mek.oszk.hu/01800/01885/html/index1196.html" TargetMode="External"/><Relationship Id="rId14" Type="http://schemas.openxmlformats.org/officeDocument/2006/relationships/hyperlink" Target="http://mek.oszk.hu/01800/01885/html/index1191.html" TargetMode="External"/><Relationship Id="rId22" Type="http://schemas.openxmlformats.org/officeDocument/2006/relationships/hyperlink" Target="http://mek.oszk.hu/01800/01885/html/index1199.html" TargetMode="External"/><Relationship Id="rId27" Type="http://schemas.openxmlformats.org/officeDocument/2006/relationships/hyperlink" Target="http://hu.wikipedia.org/wiki/Z%C3%BCrich" TargetMode="External"/><Relationship Id="rId30" Type="http://schemas.openxmlformats.org/officeDocument/2006/relationships/hyperlink" Target="http://hu.wikipedia.org/wiki/Bern" TargetMode="External"/><Relationship Id="rId35" Type="http://schemas.openxmlformats.org/officeDocument/2006/relationships/hyperlink" Target="http://hu.wikipedia.org/w/index.php?title=St._Gall&amp;action=edit&amp;redlink=1" TargetMode="External"/><Relationship Id="rId43" Type="http://schemas.openxmlformats.org/officeDocument/2006/relationships/hyperlink" Target="http://hu.wikipedia.org/wiki/Philipp_Melanchthon" TargetMode="External"/><Relationship Id="rId48" Type="http://schemas.openxmlformats.org/officeDocument/2006/relationships/hyperlink" Target="http://hu.wikipedia.org/wiki/Presbiter" TargetMode="External"/><Relationship Id="rId56" Type="http://schemas.openxmlformats.org/officeDocument/2006/relationships/hyperlink" Target="http://hu.wikipedia.org/wiki/K%C3%B6lcsey_Ferenc" TargetMode="External"/><Relationship Id="rId64" Type="http://schemas.openxmlformats.org/officeDocument/2006/relationships/hyperlink" Target="javascript:kif('kif/319.html',1)" TargetMode="External"/><Relationship Id="rId69" Type="http://schemas.openxmlformats.org/officeDocument/2006/relationships/hyperlink" Target="javascript:kif('kif/168.html',1)" TargetMode="External"/><Relationship Id="rId77" Type="http://schemas.openxmlformats.org/officeDocument/2006/relationships/hyperlink" Target="javascript:kif('kif/158.html',1)" TargetMode="External"/><Relationship Id="rId100" Type="http://schemas.openxmlformats.org/officeDocument/2006/relationships/hyperlink" Target="javascript:kif('kif/141.html',1)" TargetMode="External"/><Relationship Id="rId105" Type="http://schemas.openxmlformats.org/officeDocument/2006/relationships/fontTable" Target="fontTable.xml"/><Relationship Id="rId8" Type="http://schemas.openxmlformats.org/officeDocument/2006/relationships/hyperlink" Target="http://mek.oszk.hu/01800/01885/html/index1184.html" TargetMode="External"/><Relationship Id="rId51" Type="http://schemas.openxmlformats.org/officeDocument/2006/relationships/hyperlink" Target="javascript:kif('kif/227.html',1)" TargetMode="External"/><Relationship Id="rId72" Type="http://schemas.openxmlformats.org/officeDocument/2006/relationships/hyperlink" Target="javascript:kif('kif/239.html',1)" TargetMode="External"/><Relationship Id="rId80" Type="http://schemas.openxmlformats.org/officeDocument/2006/relationships/hyperlink" Target="javascript:kif('kif/227.html',1)" TargetMode="External"/><Relationship Id="rId85" Type="http://schemas.openxmlformats.org/officeDocument/2006/relationships/hyperlink" Target="javascript:kif('kif/319.html',1)" TargetMode="External"/><Relationship Id="rId93" Type="http://schemas.openxmlformats.org/officeDocument/2006/relationships/hyperlink" Target="javascript:kif('kif/278.html',1)" TargetMode="External"/><Relationship Id="rId98" Type="http://schemas.openxmlformats.org/officeDocument/2006/relationships/hyperlink" Target="javascript:kif('kif/235.html',1)" TargetMode="External"/><Relationship Id="rId3" Type="http://schemas.openxmlformats.org/officeDocument/2006/relationships/settings" Target="settings.xml"/><Relationship Id="rId12" Type="http://schemas.openxmlformats.org/officeDocument/2006/relationships/hyperlink" Target="http://mek.oszk.hu/01800/01885/html/index1189.html" TargetMode="External"/><Relationship Id="rId17" Type="http://schemas.openxmlformats.org/officeDocument/2006/relationships/hyperlink" Target="http://mek.oszk.hu/01800/01885/html/index1194.html" TargetMode="External"/><Relationship Id="rId25" Type="http://schemas.openxmlformats.org/officeDocument/2006/relationships/hyperlink" Target="http://hu.wikipedia.org/wiki/Protestantizmus" TargetMode="External"/><Relationship Id="rId33" Type="http://schemas.openxmlformats.org/officeDocument/2006/relationships/hyperlink" Target="http://hu.wikipedia.org/wiki/Genf" TargetMode="External"/><Relationship Id="rId38" Type="http://schemas.openxmlformats.org/officeDocument/2006/relationships/hyperlink" Target="http://hu.wikipedia.org/wiki/Martin_Bucer" TargetMode="External"/><Relationship Id="rId46" Type="http://schemas.openxmlformats.org/officeDocument/2006/relationships/hyperlink" Target="http://hu.wikipedia.org/w/index.php?title=Gy%C3%BClekezet&amp;action=edit&amp;redlink=1" TargetMode="External"/><Relationship Id="rId59" Type="http://schemas.openxmlformats.org/officeDocument/2006/relationships/hyperlink" Target="javascript:kif('kif/204.html',1)" TargetMode="External"/><Relationship Id="rId67" Type="http://schemas.openxmlformats.org/officeDocument/2006/relationships/hyperlink" Target="javascript:kif('kif/319.html',1)" TargetMode="External"/><Relationship Id="rId103" Type="http://schemas.openxmlformats.org/officeDocument/2006/relationships/hyperlink" Target="javascript:kif('kif/227.html',1)" TargetMode="External"/><Relationship Id="rId20" Type="http://schemas.openxmlformats.org/officeDocument/2006/relationships/hyperlink" Target="http://mek.oszk.hu/01800/01885/html/index1197.html" TargetMode="External"/><Relationship Id="rId41" Type="http://schemas.openxmlformats.org/officeDocument/2006/relationships/hyperlink" Target="http://hu.wikipedia.org/w/index.php?title=Reform%C3%A1tus_egyh%C3%A1zak&amp;action=edit&amp;section=5" TargetMode="External"/><Relationship Id="rId54" Type="http://schemas.openxmlformats.org/officeDocument/2006/relationships/hyperlink" Target="http://hu.wikipedia.org/wiki/Zsolt%C3%A1r" TargetMode="External"/><Relationship Id="rId62" Type="http://schemas.openxmlformats.org/officeDocument/2006/relationships/hyperlink" Target="javascript:kif('kif/317.html',1)" TargetMode="External"/><Relationship Id="rId70" Type="http://schemas.openxmlformats.org/officeDocument/2006/relationships/hyperlink" Target="javascript:kif('kif/160.html',1)" TargetMode="External"/><Relationship Id="rId75" Type="http://schemas.openxmlformats.org/officeDocument/2006/relationships/hyperlink" Target="javascript:kif('kif/111.html',1)" TargetMode="External"/><Relationship Id="rId83" Type="http://schemas.openxmlformats.org/officeDocument/2006/relationships/hyperlink" Target="javascript:kif('kif/335.html',1)" TargetMode="External"/><Relationship Id="rId88" Type="http://schemas.openxmlformats.org/officeDocument/2006/relationships/hyperlink" Target="javascript:kif('kif/196.html',1)" TargetMode="External"/><Relationship Id="rId91" Type="http://schemas.openxmlformats.org/officeDocument/2006/relationships/hyperlink" Target="javascript:kif('kif/230.html',1)" TargetMode="External"/><Relationship Id="rId96" Type="http://schemas.openxmlformats.org/officeDocument/2006/relationships/hyperlink" Target="javascript:kif('kif/158.html',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ek.oszk.hu/01800/01885/html/index1559.html" TargetMode="External"/><Relationship Id="rId23" Type="http://schemas.openxmlformats.org/officeDocument/2006/relationships/hyperlink" Target="http://mek.oszk.hu/01800/01885/html/index1200.html" TargetMode="External"/><Relationship Id="rId28" Type="http://schemas.openxmlformats.org/officeDocument/2006/relationships/hyperlink" Target="http://hu.wikipedia.org/wiki/B%C3%A1zel" TargetMode="External"/><Relationship Id="rId36" Type="http://schemas.openxmlformats.org/officeDocument/2006/relationships/hyperlink" Target="http://hu.wikipedia.org/w/index.php?title=Joachim_Vadian&amp;action=edit&amp;redlink=1" TargetMode="External"/><Relationship Id="rId49" Type="http://schemas.openxmlformats.org/officeDocument/2006/relationships/hyperlink" Target="http://hu.wikipedia.org/wiki/Egyh%C3%A1zker%C3%BClet" TargetMode="External"/><Relationship Id="rId57" Type="http://schemas.openxmlformats.org/officeDocument/2006/relationships/hyperlink" Target="http://hu.wikipedia.org/wiki/Erkel_Ferenc" TargetMode="External"/><Relationship Id="rId106" Type="http://schemas.openxmlformats.org/officeDocument/2006/relationships/theme" Target="theme/theme1.xml"/><Relationship Id="rId10" Type="http://schemas.openxmlformats.org/officeDocument/2006/relationships/hyperlink" Target="http://mek.oszk.hu/01800/01885/html/index1187.html" TargetMode="External"/><Relationship Id="rId31" Type="http://schemas.openxmlformats.org/officeDocument/2006/relationships/hyperlink" Target="http://hu.wikipedia.org/wiki/Berchtold_Haller" TargetMode="External"/><Relationship Id="rId44" Type="http://schemas.openxmlformats.org/officeDocument/2006/relationships/hyperlink" Target="http://hu.wikipedia.org/wiki/Luther" TargetMode="External"/><Relationship Id="rId52" Type="http://schemas.openxmlformats.org/officeDocument/2006/relationships/hyperlink" Target="javascript:kif('kif/335.html',1)" TargetMode="External"/><Relationship Id="rId60" Type="http://schemas.openxmlformats.org/officeDocument/2006/relationships/hyperlink" Target="javascript:kif('kif/335.html',1)" TargetMode="External"/><Relationship Id="rId65" Type="http://schemas.openxmlformats.org/officeDocument/2006/relationships/hyperlink" Target="javascript:kif('kif/158.html',1)" TargetMode="External"/><Relationship Id="rId73" Type="http://schemas.openxmlformats.org/officeDocument/2006/relationships/hyperlink" Target="javascript:kif('kif/323.html',1)" TargetMode="External"/><Relationship Id="rId78" Type="http://schemas.openxmlformats.org/officeDocument/2006/relationships/hyperlink" Target="javascript:kif('kif/83.html',1)" TargetMode="External"/><Relationship Id="rId81" Type="http://schemas.openxmlformats.org/officeDocument/2006/relationships/hyperlink" Target="javascript:kif('kif/83.html',1)" TargetMode="External"/><Relationship Id="rId86" Type="http://schemas.openxmlformats.org/officeDocument/2006/relationships/hyperlink" Target="javascript:kif('kif/158.html',1)" TargetMode="External"/><Relationship Id="rId94" Type="http://schemas.openxmlformats.org/officeDocument/2006/relationships/hyperlink" Target="javascript:kif('kif/83.html',1)" TargetMode="External"/><Relationship Id="rId99" Type="http://schemas.openxmlformats.org/officeDocument/2006/relationships/hyperlink" Target="javascript:kif('kif/220.html',1)" TargetMode="External"/><Relationship Id="rId101" Type="http://schemas.openxmlformats.org/officeDocument/2006/relationships/hyperlink" Target="javascript:kif('kif/319.html',1)" TargetMode="External"/><Relationship Id="rId4" Type="http://schemas.openxmlformats.org/officeDocument/2006/relationships/webSettings" Target="webSettings.xml"/><Relationship Id="rId9" Type="http://schemas.openxmlformats.org/officeDocument/2006/relationships/hyperlink" Target="http://mek.oszk.hu/01800/01885/html/index1185.html" TargetMode="External"/><Relationship Id="rId13" Type="http://schemas.openxmlformats.org/officeDocument/2006/relationships/hyperlink" Target="http://mek.oszk.hu/01800/01885/html/index1190.html" TargetMode="External"/><Relationship Id="rId18" Type="http://schemas.openxmlformats.org/officeDocument/2006/relationships/hyperlink" Target="http://mek.oszk.hu/01800/01885/html/index1195.html" TargetMode="External"/><Relationship Id="rId39" Type="http://schemas.openxmlformats.org/officeDocument/2006/relationships/hyperlink" Target="http://hu.wikipedia.org/wiki/Franciaorsz%C3%A1g" TargetMode="External"/><Relationship Id="rId34" Type="http://schemas.openxmlformats.org/officeDocument/2006/relationships/hyperlink" Target="http://hu.wikipedia.org/wiki/K%C3%A1lvin_J%C3%A1nos" TargetMode="External"/><Relationship Id="rId50" Type="http://schemas.openxmlformats.org/officeDocument/2006/relationships/hyperlink" Target="http://hu.wikipedia.org/wiki/P%C3%BCsp%C3%B6k" TargetMode="External"/><Relationship Id="rId55" Type="http://schemas.openxmlformats.org/officeDocument/2006/relationships/hyperlink" Target="http://hu.wikipedia.org/wiki/Szenczi_Moln%C3%A1r_Albert" TargetMode="External"/><Relationship Id="rId76" Type="http://schemas.openxmlformats.org/officeDocument/2006/relationships/hyperlink" Target="javascript:kif('kif/142.html',1)" TargetMode="External"/><Relationship Id="rId97" Type="http://schemas.openxmlformats.org/officeDocument/2006/relationships/hyperlink" Target="javascript:kif('kif/158.html',1)" TargetMode="External"/><Relationship Id="rId10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keresztenydalok.hu/ahitatok/spurge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180</TotalTime>
  <Pages>27</Pages>
  <Words>11142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Bevezető összefoglaló</dc:title>
  <dc:subject/>
  <dc:creator>Seven</dc:creator>
  <cp:keywords/>
  <dc:description/>
  <cp:lastModifiedBy>xp</cp:lastModifiedBy>
  <cp:revision>26</cp:revision>
  <dcterms:created xsi:type="dcterms:W3CDTF">2013-10-30T12:18:00Z</dcterms:created>
  <dcterms:modified xsi:type="dcterms:W3CDTF">2013-11-01T13:23:00Z</dcterms:modified>
</cp:coreProperties>
</file>