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0" w:rsidRDefault="00CF2A60" w:rsidP="00CF2A60">
      <w:pPr>
        <w:pStyle w:val="Csakszveg"/>
      </w:pPr>
    </w:p>
    <w:p w:rsidR="00D237AB" w:rsidRDefault="00D237AB" w:rsidP="00CF2A60">
      <w:pPr>
        <w:pStyle w:val="Csakszveg"/>
      </w:pPr>
      <w:r>
        <w:t>Kedves Szolgatársaim!</w:t>
      </w:r>
      <w:r w:rsidR="00CF2A60">
        <w:t xml:space="preserve"> </w:t>
      </w:r>
    </w:p>
    <w:p w:rsidR="00D237AB" w:rsidRDefault="00D237AB" w:rsidP="00D237AB">
      <w:pPr>
        <w:pStyle w:val="Csakszveg"/>
      </w:pPr>
    </w:p>
    <w:p w:rsidR="00D237AB" w:rsidRDefault="00D237AB" w:rsidP="00D237AB">
      <w:pPr>
        <w:pStyle w:val="Csakszveg"/>
      </w:pPr>
      <w:r>
        <w:t>E</w:t>
      </w:r>
      <w:r w:rsidR="00CF2A60">
        <w:t xml:space="preserve">bben az </w:t>
      </w:r>
      <w:r>
        <w:t>évben a hittanversennyel</w:t>
      </w:r>
      <w:r w:rsidR="0043741B">
        <w:t xml:space="preserve"> egy időben, egy helyen</w:t>
      </w:r>
      <w:r w:rsidR="00CF2A60">
        <w:t xml:space="preserve"> </w:t>
      </w:r>
      <w:r w:rsidR="00D1404B">
        <w:t>r</w:t>
      </w:r>
      <w:r>
        <w:t>endezzük az</w:t>
      </w:r>
      <w:r w:rsidR="00CF2A60">
        <w:t xml:space="preserve"> egyházkerületi közgyűlé</w:t>
      </w:r>
      <w:r>
        <w:t xml:space="preserve">s által elrendelt </w:t>
      </w:r>
      <w:r w:rsidR="0043741B">
        <w:t>„D</w:t>
      </w:r>
      <w:r>
        <w:t>iáktoborzó</w:t>
      </w:r>
      <w:r w:rsidR="0043741B">
        <w:t>”</w:t>
      </w:r>
      <w:r>
        <w:t xml:space="preserve"> konferenciát. A toborzó</w:t>
      </w:r>
      <w:r w:rsidR="00CF2A60">
        <w:t xml:space="preserve"> célja, hogy felhívja a felső tagozatos tanulókat a református középiskolákban </w:t>
      </w:r>
      <w:r w:rsidR="0043741B">
        <w:t>történő tovább</w:t>
      </w:r>
      <w:r w:rsidR="00CF2A60">
        <w:t>tanulás lehetőségére.</w:t>
      </w:r>
      <w:r w:rsidRPr="00D237AB">
        <w:t xml:space="preserve"> </w:t>
      </w:r>
    </w:p>
    <w:p w:rsidR="00D237AB" w:rsidRDefault="0043741B" w:rsidP="00D237AB">
      <w:pPr>
        <w:pStyle w:val="Csakszveg"/>
        <w:spacing w:before="120"/>
      </w:pPr>
      <w:r>
        <w:t>A T</w:t>
      </w:r>
      <w:r w:rsidR="00D237AB">
        <w:t>atai egyházmegyében három középiskolát várunk:</w:t>
      </w:r>
    </w:p>
    <w:p w:rsidR="00D237AB" w:rsidRPr="00D237AB" w:rsidRDefault="00D237AB" w:rsidP="00D237AB">
      <w:pPr>
        <w:pStyle w:val="Csakszveg"/>
        <w:numPr>
          <w:ilvl w:val="0"/>
          <w:numId w:val="1"/>
        </w:numPr>
        <w:rPr>
          <w:i/>
        </w:rPr>
      </w:pPr>
      <w:r>
        <w:t>Pápai Ref. Kollégium Gimnáziuma és Művészeti Szakközépiskolája</w:t>
      </w:r>
      <w:r>
        <w:t xml:space="preserve"> </w:t>
      </w:r>
      <w:r w:rsidRPr="00D237AB">
        <w:rPr>
          <w:i/>
        </w:rPr>
        <w:t>(4, és hat évfolyamos okt</w:t>
      </w:r>
      <w:r w:rsidRPr="00D237AB">
        <w:rPr>
          <w:i/>
        </w:rPr>
        <w:t xml:space="preserve">atás, diákotthoni elhelyezéssel) </w:t>
      </w:r>
    </w:p>
    <w:p w:rsidR="00D237AB" w:rsidRDefault="00D237AB" w:rsidP="00D237AB">
      <w:pPr>
        <w:pStyle w:val="Csakszveg"/>
        <w:numPr>
          <w:ilvl w:val="0"/>
          <w:numId w:val="1"/>
        </w:numPr>
        <w:rPr>
          <w:i/>
        </w:rPr>
      </w:pPr>
      <w:r>
        <w:t>Tatai R</w:t>
      </w:r>
      <w:r>
        <w:t xml:space="preserve">ef. </w:t>
      </w:r>
      <w:r>
        <w:t>G</w:t>
      </w:r>
      <w:r>
        <w:t xml:space="preserve">imnázium </w:t>
      </w:r>
      <w:r w:rsidRPr="00D237AB">
        <w:rPr>
          <w:i/>
        </w:rPr>
        <w:t>(4</w:t>
      </w:r>
      <w:r w:rsidRPr="00D237AB">
        <w:rPr>
          <w:i/>
        </w:rPr>
        <w:t xml:space="preserve"> </w:t>
      </w:r>
      <w:r w:rsidRPr="00D237AB">
        <w:rPr>
          <w:i/>
        </w:rPr>
        <w:t>éves, és 2015 szeptemberétől 6 évfolyamos oktatás, diákotthon nélkül)</w:t>
      </w:r>
    </w:p>
    <w:p w:rsidR="00D237AB" w:rsidRPr="00D237AB" w:rsidRDefault="00D237AB" w:rsidP="00D237AB">
      <w:pPr>
        <w:pStyle w:val="Csakszveg"/>
        <w:numPr>
          <w:ilvl w:val="0"/>
          <w:numId w:val="1"/>
        </w:numPr>
        <w:rPr>
          <w:i/>
        </w:rPr>
      </w:pPr>
      <w:r>
        <w:t>Neszmélyi Művészeti Szakközépiskolai oktatás (4 éves oktatás, diákotthon nélkül).</w:t>
      </w:r>
    </w:p>
    <w:p w:rsidR="00D237AB" w:rsidRDefault="00D237AB" w:rsidP="00D237AB">
      <w:pPr>
        <w:pStyle w:val="Csakszveg"/>
      </w:pPr>
    </w:p>
    <w:p w:rsidR="00CF2A60" w:rsidRDefault="00D237AB" w:rsidP="00D237AB">
      <w:pPr>
        <w:pStyle w:val="Csakszveg"/>
      </w:pPr>
      <w:r>
        <w:t>Dr. Márkus Mihály püspök volt szíves képviselni az egyházmegyét az előkészítő m</w:t>
      </w:r>
      <w:r w:rsidR="00D1404B">
        <w:t>egbeszélésen. A megbeszélés alapj</w:t>
      </w:r>
      <w:bookmarkStart w:id="0" w:name="_GoBack"/>
      <w:bookmarkEnd w:id="0"/>
      <w:r>
        <w:t>án a nap programja az alábbiak szerint alakul:</w:t>
      </w:r>
      <w:r w:rsidR="00CF2A60">
        <w:t xml:space="preserve">                  </w:t>
      </w:r>
    </w:p>
    <w:p w:rsidR="00D237AB" w:rsidRDefault="00CF2A60" w:rsidP="00CF2A60">
      <w:pPr>
        <w:pStyle w:val="Csakszveg"/>
      </w:pPr>
      <w:r>
        <w:t xml:space="preserve">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7AB" w:rsidTr="00247073">
        <w:tc>
          <w:tcPr>
            <w:tcW w:w="9062" w:type="dxa"/>
            <w:gridSpan w:val="2"/>
          </w:tcPr>
          <w:p w:rsidR="00D237AB" w:rsidRDefault="000F413B" w:rsidP="00CF2A60">
            <w:pPr>
              <w:pStyle w:val="Csakszveg"/>
            </w:pPr>
            <w:r>
              <w:t xml:space="preserve">                            </w:t>
            </w:r>
            <w:r w:rsidR="00227337">
              <w:t xml:space="preserve">                           </w:t>
            </w:r>
            <w:r>
              <w:t xml:space="preserve">  </w:t>
            </w:r>
            <w:r w:rsidR="009F0F4D" w:rsidRPr="00227337">
              <w:rPr>
                <w:b/>
              </w:rPr>
              <w:t>09 30</w:t>
            </w:r>
            <w:r w:rsidR="009F0F4D">
              <w:t>-tól É</w:t>
            </w:r>
            <w:r w:rsidR="00D237AB">
              <w:t>rkezés, regisztráció</w:t>
            </w:r>
          </w:p>
        </w:tc>
      </w:tr>
      <w:tr w:rsidR="00D237AB" w:rsidTr="001B3639">
        <w:tc>
          <w:tcPr>
            <w:tcW w:w="9062" w:type="dxa"/>
            <w:gridSpan w:val="2"/>
          </w:tcPr>
          <w:p w:rsidR="00D237AB" w:rsidRDefault="000F413B" w:rsidP="00CF2A60">
            <w:pPr>
              <w:pStyle w:val="Csakszveg"/>
            </w:pPr>
            <w:r>
              <w:t xml:space="preserve">                            </w:t>
            </w:r>
            <w:r w:rsidR="00227337">
              <w:t xml:space="preserve">                            </w:t>
            </w:r>
            <w:r>
              <w:t xml:space="preserve"> </w:t>
            </w:r>
            <w:r w:rsidR="009F0F4D" w:rsidRPr="00227337">
              <w:rPr>
                <w:b/>
              </w:rPr>
              <w:t>10 00</w:t>
            </w:r>
            <w:r w:rsidR="009F0F4D">
              <w:t xml:space="preserve">-tól </w:t>
            </w:r>
            <w:proofErr w:type="spellStart"/>
            <w:r w:rsidR="009F0F4D">
              <w:t>Á</w:t>
            </w:r>
            <w:r w:rsidR="00D237AB">
              <w:t>hitat</w:t>
            </w:r>
            <w:proofErr w:type="spellEnd"/>
          </w:p>
        </w:tc>
      </w:tr>
      <w:tr w:rsidR="00D237AB" w:rsidTr="003B4234">
        <w:tc>
          <w:tcPr>
            <w:tcW w:w="9062" w:type="dxa"/>
            <w:gridSpan w:val="2"/>
          </w:tcPr>
          <w:p w:rsidR="00D237AB" w:rsidRDefault="000F413B" w:rsidP="00CF2A60">
            <w:pPr>
              <w:pStyle w:val="Csakszveg"/>
            </w:pPr>
            <w:r>
              <w:t xml:space="preserve">                               </w:t>
            </w:r>
            <w:r w:rsidR="00227337">
              <w:t xml:space="preserve">                          </w:t>
            </w:r>
            <w:r w:rsidR="009F0F4D" w:rsidRPr="00227337">
              <w:rPr>
                <w:b/>
              </w:rPr>
              <w:t>10.15</w:t>
            </w:r>
            <w:r w:rsidR="009F0F4D">
              <w:t>-től A</w:t>
            </w:r>
            <w:r w:rsidR="00D237AB">
              <w:t xml:space="preserve"> verseny és a nap programjának ismertetése</w:t>
            </w:r>
          </w:p>
        </w:tc>
      </w:tr>
      <w:tr w:rsidR="00227337" w:rsidTr="00D237AB">
        <w:tc>
          <w:tcPr>
            <w:tcW w:w="4531" w:type="dxa"/>
            <w:vMerge w:val="restart"/>
          </w:tcPr>
          <w:p w:rsidR="00227337" w:rsidRDefault="00227337" w:rsidP="00CF2A60">
            <w:pPr>
              <w:pStyle w:val="Csakszveg"/>
            </w:pPr>
            <w:r w:rsidRPr="00227337">
              <w:rPr>
                <w:b/>
              </w:rPr>
              <w:t>10 30</w:t>
            </w:r>
            <w:r>
              <w:t>-tól Verseny (tesztírás a tantermekben)</w:t>
            </w:r>
          </w:p>
        </w:tc>
        <w:tc>
          <w:tcPr>
            <w:tcW w:w="4531" w:type="dxa"/>
          </w:tcPr>
          <w:p w:rsidR="00227337" w:rsidRDefault="00227337" w:rsidP="00CF2A60">
            <w:pPr>
              <w:pStyle w:val="Csakszveg"/>
            </w:pPr>
            <w:r>
              <w:t>„Toborzó”: a versenyen részt nem vevő fiatalok és szüleik maradnak a tornateremben, a három iskola vetítettképes bemutatkozása</w:t>
            </w:r>
          </w:p>
        </w:tc>
      </w:tr>
      <w:tr w:rsidR="00227337" w:rsidTr="00D237AB">
        <w:tc>
          <w:tcPr>
            <w:tcW w:w="4531" w:type="dxa"/>
            <w:vMerge/>
          </w:tcPr>
          <w:p w:rsidR="00227337" w:rsidRDefault="00227337" w:rsidP="00CF2A60">
            <w:pPr>
              <w:pStyle w:val="Csakszveg"/>
            </w:pPr>
          </w:p>
        </w:tc>
        <w:tc>
          <w:tcPr>
            <w:tcW w:w="4531" w:type="dxa"/>
          </w:tcPr>
          <w:p w:rsidR="00227337" w:rsidRDefault="00227337" w:rsidP="009F0F4D">
            <w:pPr>
              <w:pStyle w:val="Csakszveg"/>
            </w:pPr>
            <w:r w:rsidRPr="00227337">
              <w:rPr>
                <w:b/>
              </w:rPr>
              <w:t>11 30</w:t>
            </w:r>
            <w:r>
              <w:t xml:space="preserve">-tól a „Toborzó” </w:t>
            </w:r>
            <w:r>
              <w:t>résztvevői</w:t>
            </w:r>
            <w:r>
              <w:t xml:space="preserve"> és a bíráló bizottság tagjai ebédelnek</w:t>
            </w:r>
          </w:p>
        </w:tc>
      </w:tr>
      <w:tr w:rsidR="00D237AB" w:rsidTr="00D237AB">
        <w:tc>
          <w:tcPr>
            <w:tcW w:w="4531" w:type="dxa"/>
          </w:tcPr>
          <w:p w:rsidR="00D237AB" w:rsidRDefault="009F0F4D" w:rsidP="00CF2A60">
            <w:pPr>
              <w:pStyle w:val="Csakszveg"/>
            </w:pPr>
            <w:r w:rsidRPr="00227337">
              <w:rPr>
                <w:b/>
              </w:rPr>
              <w:t>12 15</w:t>
            </w:r>
            <w:r>
              <w:t>-től A hittanverseny résztvevői ebédelnek</w:t>
            </w:r>
          </w:p>
        </w:tc>
        <w:tc>
          <w:tcPr>
            <w:tcW w:w="4531" w:type="dxa"/>
          </w:tcPr>
          <w:p w:rsidR="009F0F4D" w:rsidRDefault="000F413B" w:rsidP="00CF2A60">
            <w:pPr>
              <w:pStyle w:val="Csakszveg"/>
            </w:pPr>
            <w:r>
              <w:t>A</w:t>
            </w:r>
            <w:r w:rsidR="009F0F4D">
              <w:t xml:space="preserve"> „Toborzó” folytatódik: </w:t>
            </w:r>
          </w:p>
          <w:p w:rsidR="00D237AB" w:rsidRDefault="009F0F4D" w:rsidP="00CF2A60">
            <w:pPr>
              <w:pStyle w:val="Csakszveg"/>
            </w:pPr>
            <w:r>
              <w:t>a tantermekben csoportbeszélgetés az általános iskolások és a középiskolások között;</w:t>
            </w:r>
          </w:p>
          <w:p w:rsidR="009F0F4D" w:rsidRDefault="009F0F4D" w:rsidP="00CF2A60">
            <w:pPr>
              <w:pStyle w:val="Csakszveg"/>
            </w:pPr>
            <w:r>
              <w:t>a tornateremben fórumbeszélgetés a szülők, a kísérő tanárok és a lelkészek részvételével</w:t>
            </w:r>
          </w:p>
        </w:tc>
      </w:tr>
      <w:tr w:rsidR="009F0F4D" w:rsidTr="00C03288">
        <w:tc>
          <w:tcPr>
            <w:tcW w:w="9062" w:type="dxa"/>
            <w:gridSpan w:val="2"/>
          </w:tcPr>
          <w:p w:rsidR="009F0F4D" w:rsidRDefault="000F413B" w:rsidP="00CF2A60">
            <w:pPr>
              <w:pStyle w:val="Csakszveg"/>
            </w:pPr>
            <w:r>
              <w:t xml:space="preserve">                                                        </w:t>
            </w:r>
            <w:r w:rsidR="009F0F4D" w:rsidRPr="00227337">
              <w:rPr>
                <w:b/>
              </w:rPr>
              <w:t>13 00</w:t>
            </w:r>
            <w:r w:rsidR="009F0F4D">
              <w:t>-tól táncház, játékok, esetleg „Toborzó” folytatása</w:t>
            </w:r>
          </w:p>
        </w:tc>
      </w:tr>
      <w:tr w:rsidR="009F0F4D" w:rsidTr="006E676C">
        <w:tc>
          <w:tcPr>
            <w:tcW w:w="9062" w:type="dxa"/>
            <w:gridSpan w:val="2"/>
          </w:tcPr>
          <w:p w:rsidR="009F0F4D" w:rsidRDefault="000F413B" w:rsidP="00CF2A60">
            <w:pPr>
              <w:pStyle w:val="Csakszveg"/>
            </w:pPr>
            <w:r>
              <w:t xml:space="preserve">                                                        </w:t>
            </w:r>
            <w:r w:rsidR="009F0F4D" w:rsidRPr="00227337">
              <w:rPr>
                <w:b/>
              </w:rPr>
              <w:t>14 00</w:t>
            </w:r>
            <w:r w:rsidR="009F0F4D">
              <w:t xml:space="preserve"> Eredményhirdetés, zárás</w:t>
            </w:r>
          </w:p>
        </w:tc>
      </w:tr>
    </w:tbl>
    <w:p w:rsidR="00D237AB" w:rsidRDefault="00CF2A60" w:rsidP="00CF2A60">
      <w:pPr>
        <w:pStyle w:val="Csakszveg"/>
      </w:pPr>
      <w:r>
        <w:t xml:space="preserve">               </w:t>
      </w:r>
    </w:p>
    <w:p w:rsidR="00CF2A60" w:rsidRDefault="00CF2A60" w:rsidP="00CF2A60">
      <w:pPr>
        <w:pStyle w:val="Csakszveg"/>
      </w:pPr>
      <w:r>
        <w:t xml:space="preserve">A jelentkezéssel kapcsolatos tudnivalók: </w:t>
      </w:r>
      <w:r w:rsidRPr="0043741B">
        <w:rPr>
          <w:b/>
        </w:rPr>
        <w:t>az október 19-i</w:t>
      </w:r>
      <w:r>
        <w:t xml:space="preserve"> határidő feltétlen tartan</w:t>
      </w:r>
      <w:r w:rsidR="009F0F4D">
        <w:t>d</w:t>
      </w:r>
      <w:r w:rsidR="0043741B">
        <w:t xml:space="preserve">ó. Nemcsak a kellő számú bíráló felkérése, valamint az </w:t>
      </w:r>
      <w:r>
        <w:t>ebédrendelés miatt, hanem azért is, hogy az iskolák</w:t>
      </w:r>
      <w:r w:rsidR="0043741B">
        <w:t xml:space="preserve"> tudják:</w:t>
      </w:r>
      <w:r>
        <w:t xml:space="preserve"> mennyi nyomtatvánnyal készüljenek, </w:t>
      </w:r>
      <w:r w:rsidR="0043741B">
        <w:t xml:space="preserve">ill. </w:t>
      </w:r>
      <w:r>
        <w:t>hogy elő lehessen</w:t>
      </w:r>
      <w:r w:rsidR="0043741B">
        <w:t xml:space="preserve"> készülni a csoportmunkára,</w:t>
      </w:r>
      <w:r>
        <w:t xml:space="preserve"> stb.</w:t>
      </w:r>
    </w:p>
    <w:p w:rsidR="005C38A5" w:rsidRDefault="00CF2A60" w:rsidP="005C38A5">
      <w:pPr>
        <w:pStyle w:val="Csakszveg"/>
        <w:spacing w:before="120"/>
      </w:pPr>
      <w:r>
        <w:t>A Roboz Péternek (</w:t>
      </w:r>
      <w:proofErr w:type="spellStart"/>
      <w:r>
        <w:t>e.m</w:t>
      </w:r>
      <w:proofErr w:type="spellEnd"/>
      <w:r>
        <w:t>. ifjúsági refe</w:t>
      </w:r>
      <w:r w:rsidR="0043741B">
        <w:t>rens) elküldendő jelentkezés</w:t>
      </w:r>
      <w:r w:rsidR="0043741B">
        <w:rPr>
          <w:color w:val="000000"/>
        </w:rPr>
        <w:t xml:space="preserve"> (</w:t>
      </w:r>
      <w:hyperlink r:id="rId5" w:history="1">
        <w:r w:rsidR="0043741B">
          <w:rPr>
            <w:rStyle w:val="Hiperhivatkozs"/>
          </w:rPr>
          <w:t>peterroboz@yahoo.com</w:t>
        </w:r>
      </w:hyperlink>
      <w:r w:rsidR="0043741B">
        <w:rPr>
          <w:color w:val="000000"/>
        </w:rPr>
        <w:t>)</w:t>
      </w:r>
      <w:r w:rsidR="0043741B">
        <w:rPr>
          <w:color w:val="000000"/>
        </w:rPr>
        <w:t xml:space="preserve"> </w:t>
      </w:r>
      <w:r w:rsidR="005C38A5">
        <w:t>tartalmazza a következő információkat:</w:t>
      </w:r>
    </w:p>
    <w:p w:rsidR="005C38A5" w:rsidRDefault="00CF2A60" w:rsidP="0043741B">
      <w:pPr>
        <w:pStyle w:val="Csakszveg"/>
        <w:numPr>
          <w:ilvl w:val="0"/>
          <w:numId w:val="1"/>
        </w:numPr>
        <w:ind w:left="714" w:hanging="357"/>
      </w:pPr>
      <w:r>
        <w:t xml:space="preserve">gyülekezet neve; </w:t>
      </w:r>
    </w:p>
    <w:p w:rsidR="005C38A5" w:rsidRDefault="00CF2A60" w:rsidP="0043741B">
      <w:pPr>
        <w:pStyle w:val="Csakszveg"/>
        <w:numPr>
          <w:ilvl w:val="0"/>
          <w:numId w:val="1"/>
        </w:numPr>
        <w:ind w:left="714" w:hanging="357"/>
      </w:pPr>
      <w:r>
        <w:t>a csoportot kísérő-vezető neve</w:t>
      </w:r>
    </w:p>
    <w:p w:rsidR="005C38A5" w:rsidRDefault="0043741B" w:rsidP="0043741B">
      <w:pPr>
        <w:pStyle w:val="Csakszveg"/>
        <w:numPr>
          <w:ilvl w:val="0"/>
          <w:numId w:val="1"/>
        </w:numPr>
        <w:ind w:left="714" w:hanging="357"/>
      </w:pPr>
      <w:r>
        <w:t>hittanversenyző</w:t>
      </w:r>
      <w:r w:rsidR="00CF2A60">
        <w:t xml:space="preserve"> </w:t>
      </w:r>
      <w:proofErr w:type="gramStart"/>
      <w:r w:rsidR="00CF2A60">
        <w:t>csapat</w:t>
      </w:r>
      <w:r>
        <w:t>(</w:t>
      </w:r>
      <w:proofErr w:type="gramEnd"/>
      <w:r>
        <w:t>ok)</w:t>
      </w:r>
      <w:r w:rsidR="00CF2A60">
        <w:t xml:space="preserve"> elnevezése, csapat tagjainak név szerinti felsorolása (3-3 fő)</w:t>
      </w:r>
    </w:p>
    <w:p w:rsidR="005C38A5" w:rsidRDefault="00303A6C" w:rsidP="0043741B">
      <w:pPr>
        <w:pStyle w:val="Csakszveg"/>
        <w:numPr>
          <w:ilvl w:val="0"/>
          <w:numId w:val="1"/>
        </w:numPr>
        <w:ind w:left="714" w:hanging="357"/>
      </w:pPr>
      <w:r>
        <w:t>a Diák</w:t>
      </w:r>
      <w:r w:rsidR="005C38A5">
        <w:t>toborzóra érkezők neve;</w:t>
      </w:r>
    </w:p>
    <w:p w:rsidR="005C38A5" w:rsidRDefault="00CF2A60" w:rsidP="0043741B">
      <w:pPr>
        <w:pStyle w:val="Csakszveg"/>
        <w:numPr>
          <w:ilvl w:val="0"/>
          <w:numId w:val="1"/>
        </w:numPr>
        <w:ind w:left="714" w:hanging="357"/>
      </w:pPr>
      <w:r>
        <w:t>kísérő</w:t>
      </w:r>
      <w:r w:rsidR="0043741B">
        <w:t>k</w:t>
      </w:r>
      <w:r>
        <w:t xml:space="preserve"> </w:t>
      </w:r>
      <w:r w:rsidR="0043741B">
        <w:t xml:space="preserve">(szülők, </w:t>
      </w:r>
      <w:proofErr w:type="spellStart"/>
      <w:r w:rsidR="0043741B">
        <w:t>gk</w:t>
      </w:r>
      <w:proofErr w:type="spellEnd"/>
      <w:r w:rsidR="0043741B">
        <w:t>. vezetők, stb.) létszáma</w:t>
      </w:r>
    </w:p>
    <w:p w:rsidR="00CF2A60" w:rsidRDefault="00CF2A60" w:rsidP="005D5869">
      <w:pPr>
        <w:pStyle w:val="Csakszveg"/>
        <w:numPr>
          <w:ilvl w:val="0"/>
          <w:numId w:val="1"/>
        </w:numPr>
        <w:ind w:left="714" w:hanging="357"/>
      </w:pPr>
      <w:r>
        <w:t>a gyülekezeti összlétszám.</w:t>
      </w:r>
    </w:p>
    <w:p w:rsidR="005152E4" w:rsidRDefault="005152E4" w:rsidP="005152E4">
      <w:pPr>
        <w:pStyle w:val="Csakszveg"/>
      </w:pPr>
    </w:p>
    <w:p w:rsidR="005152E4" w:rsidRDefault="005152E4" w:rsidP="005152E4">
      <w:pPr>
        <w:pStyle w:val="Csakszveg"/>
      </w:pPr>
      <w:r>
        <w:t xml:space="preserve">Minden fáradozásotokat megköszönve, szeretettel: </w:t>
      </w:r>
    </w:p>
    <w:p w:rsidR="005152E4" w:rsidRDefault="005152E4" w:rsidP="005152E4">
      <w:pPr>
        <w:pStyle w:val="Csakszveg"/>
      </w:pPr>
    </w:p>
    <w:p w:rsidR="005152E4" w:rsidRDefault="005152E4" w:rsidP="005152E4">
      <w:pPr>
        <w:pStyle w:val="Csakszveg"/>
      </w:pPr>
      <w:r>
        <w:t>Komárom, 2014. október 2.</w:t>
      </w:r>
    </w:p>
    <w:p w:rsidR="005152E4" w:rsidRDefault="005152E4" w:rsidP="005152E4">
      <w:pPr>
        <w:pStyle w:val="Csakszveg"/>
        <w:ind w:left="5664" w:firstLine="708"/>
      </w:pPr>
      <w:r>
        <w:t>Máté László</w:t>
      </w:r>
    </w:p>
    <w:sectPr w:rsidR="0051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835"/>
    <w:multiLevelType w:val="hybridMultilevel"/>
    <w:tmpl w:val="70F87310"/>
    <w:lvl w:ilvl="0" w:tplc="99340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0"/>
    <w:rsid w:val="000F413B"/>
    <w:rsid w:val="00227337"/>
    <w:rsid w:val="00303A6C"/>
    <w:rsid w:val="0043741B"/>
    <w:rsid w:val="005152E4"/>
    <w:rsid w:val="005C38A5"/>
    <w:rsid w:val="009F0F4D"/>
    <w:rsid w:val="00CF2A60"/>
    <w:rsid w:val="00D1404B"/>
    <w:rsid w:val="00D237AB"/>
    <w:rsid w:val="00E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8C5A-1926-4103-80A6-A1D806F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F2A6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F2A60"/>
    <w:rPr>
      <w:rFonts w:ascii="Calibri" w:hAnsi="Calibri"/>
      <w:szCs w:val="21"/>
    </w:rPr>
  </w:style>
  <w:style w:type="table" w:styleId="Rcsostblzat">
    <w:name w:val="Table Grid"/>
    <w:basedOn w:val="Normltblzat"/>
    <w:uiPriority w:val="39"/>
    <w:rsid w:val="00D2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37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robo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Geo1224</dc:creator>
  <cp:keywords/>
  <dc:description/>
  <cp:lastModifiedBy>Geo1224</cp:lastModifiedBy>
  <cp:revision>7</cp:revision>
  <dcterms:created xsi:type="dcterms:W3CDTF">2014-10-02T08:20:00Z</dcterms:created>
  <dcterms:modified xsi:type="dcterms:W3CDTF">2014-10-02T08:56:00Z</dcterms:modified>
</cp:coreProperties>
</file>