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EB" w:rsidRPr="0069042B" w:rsidRDefault="008C23EB" w:rsidP="008C2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69042B">
        <w:rPr>
          <w:rFonts w:eastAsia="Times New Roman" w:cstheme="minorHAnsi"/>
          <w:b/>
          <w:sz w:val="24"/>
          <w:szCs w:val="24"/>
          <w:lang w:eastAsia="hu-HU"/>
        </w:rPr>
        <w:t>Összefoglaló</w:t>
      </w:r>
    </w:p>
    <w:p w:rsidR="008C23EB" w:rsidRPr="0069042B" w:rsidRDefault="008C23EB" w:rsidP="008C23EB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hu-HU"/>
        </w:rPr>
      </w:pPr>
    </w:p>
    <w:p w:rsidR="001326D3" w:rsidRPr="0069042B" w:rsidRDefault="00D2610E" w:rsidP="008C2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69042B">
        <w:rPr>
          <w:rFonts w:eastAsia="Times New Roman" w:cstheme="minorHAnsi"/>
          <w:b/>
          <w:sz w:val="24"/>
          <w:szCs w:val="24"/>
          <w:lang w:eastAsia="hu-HU"/>
        </w:rPr>
        <w:t>MFP-FVT</w:t>
      </w:r>
      <w:r w:rsidR="001326D3" w:rsidRPr="0069042B">
        <w:rPr>
          <w:rFonts w:eastAsia="Times New Roman" w:cstheme="minorHAnsi"/>
          <w:b/>
          <w:sz w:val="24"/>
          <w:szCs w:val="24"/>
          <w:lang w:eastAsia="hu-HU"/>
        </w:rPr>
        <w:t>/2019. - „</w:t>
      </w:r>
      <w:r w:rsidRPr="0069042B">
        <w:rPr>
          <w:rFonts w:eastAsia="Times New Roman" w:cstheme="minorHAnsi"/>
          <w:b/>
          <w:sz w:val="24"/>
          <w:szCs w:val="24"/>
          <w:lang w:eastAsia="hu-HU"/>
        </w:rPr>
        <w:t>Egyházi közösség tulajdonában lévő temetők fejlesztése</w:t>
      </w:r>
      <w:r w:rsidR="001326D3" w:rsidRPr="0069042B">
        <w:rPr>
          <w:rFonts w:eastAsia="Times New Roman" w:cstheme="minorHAnsi"/>
          <w:b/>
          <w:sz w:val="24"/>
          <w:szCs w:val="24"/>
          <w:lang w:eastAsia="hu-HU"/>
        </w:rPr>
        <w:t>” c. alprogram</w:t>
      </w:r>
    </w:p>
    <w:p w:rsidR="001326D3" w:rsidRDefault="001326D3" w:rsidP="001326D3">
      <w:pPr>
        <w:pStyle w:val="Listaszerbekezds"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10064" w:type="dxa"/>
        <w:tblInd w:w="137" w:type="dxa"/>
        <w:tblLook w:val="04A0" w:firstRow="1" w:lastRow="0" w:firstColumn="1" w:lastColumn="0" w:noHBand="0" w:noVBand="1"/>
      </w:tblPr>
      <w:tblGrid>
        <w:gridCol w:w="1701"/>
        <w:gridCol w:w="8363"/>
      </w:tblGrid>
      <w:tr w:rsidR="001326D3" w:rsidRPr="006B00E7" w:rsidTr="00216041">
        <w:tc>
          <w:tcPr>
            <w:tcW w:w="1701" w:type="dxa"/>
          </w:tcPr>
          <w:p w:rsidR="001326D3" w:rsidRPr="0069042B" w:rsidRDefault="001326D3" w:rsidP="009229FB">
            <w:pPr>
              <w:pStyle w:val="Listaszerbekezds"/>
              <w:spacing w:before="60" w:after="60"/>
              <w:ind w:left="0"/>
              <w:jc w:val="both"/>
              <w:rPr>
                <w:rFonts w:cstheme="minorHAnsi"/>
              </w:rPr>
            </w:pPr>
            <w:r w:rsidRPr="0069042B">
              <w:rPr>
                <w:rFonts w:cstheme="minorHAnsi"/>
              </w:rPr>
              <w:t>Célok</w:t>
            </w:r>
          </w:p>
          <w:p w:rsidR="001326D3" w:rsidRPr="0069042B" w:rsidRDefault="001326D3" w:rsidP="009229FB">
            <w:pPr>
              <w:pStyle w:val="Listaszerbekezds"/>
              <w:spacing w:before="60" w:after="60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8363" w:type="dxa"/>
          </w:tcPr>
          <w:p w:rsidR="001326D3" w:rsidRPr="0069042B" w:rsidRDefault="00D2610E" w:rsidP="000878F4">
            <w:pPr>
              <w:spacing w:before="60" w:after="60"/>
              <w:jc w:val="both"/>
              <w:rPr>
                <w:rFonts w:cstheme="minorHAnsi"/>
              </w:rPr>
            </w:pPr>
            <w:r w:rsidRPr="0069042B">
              <w:rPr>
                <w:rFonts w:cstheme="minorHAnsi"/>
              </w:rPr>
              <w:t xml:space="preserve">A támogatás célja </w:t>
            </w:r>
            <w:r w:rsidRPr="0069042B">
              <w:rPr>
                <w:rFonts w:cstheme="minorHAnsi"/>
                <w:b/>
                <w:bCs/>
              </w:rPr>
              <w:t xml:space="preserve">5000 fő, és ez alatti állandó lakosságszámú </w:t>
            </w:r>
            <w:r w:rsidRPr="0069042B">
              <w:rPr>
                <w:rFonts w:cstheme="minorHAnsi"/>
              </w:rPr>
              <w:t xml:space="preserve">településeken az egyházi közösségek fenntartásában és tulajdonában álló </w:t>
            </w:r>
            <w:r w:rsidR="000878F4">
              <w:rPr>
                <w:rFonts w:cstheme="minorHAnsi"/>
                <w:b/>
                <w:bCs/>
              </w:rPr>
              <w:t>temetők és a</w:t>
            </w:r>
            <w:r w:rsidRPr="0069042B">
              <w:rPr>
                <w:rFonts w:cstheme="minorHAnsi"/>
                <w:b/>
                <w:bCs/>
              </w:rPr>
              <w:t xml:space="preserve"> temetői szolgáltatás</w:t>
            </w:r>
            <w:r w:rsidR="000878F4">
              <w:rPr>
                <w:rFonts w:cstheme="minorHAnsi"/>
                <w:b/>
                <w:bCs/>
              </w:rPr>
              <w:t>ok</w:t>
            </w:r>
            <w:r w:rsidRPr="0069042B">
              <w:rPr>
                <w:rFonts w:cstheme="minorHAnsi"/>
                <w:b/>
                <w:bCs/>
              </w:rPr>
              <w:t xml:space="preserve"> fejleszt</w:t>
            </w:r>
            <w:bookmarkStart w:id="0" w:name="_GoBack"/>
            <w:bookmarkEnd w:id="0"/>
            <w:r w:rsidRPr="0069042B">
              <w:rPr>
                <w:rFonts w:cstheme="minorHAnsi"/>
                <w:b/>
                <w:bCs/>
              </w:rPr>
              <w:t>ése</w:t>
            </w:r>
            <w:r w:rsidRPr="0069042B">
              <w:rPr>
                <w:rFonts w:cstheme="minorHAnsi"/>
              </w:rPr>
              <w:t>. A felhívás célja, hogy a felekezeti temetők, temetkezési emlékhelyek, temetőkertek karbantartására, felújítására támogatást biztosítson, és elősegítse a vidéki településkép vonzóbbá tételét, javítsa és fejlessze az épített települési környezetet.</w:t>
            </w:r>
          </w:p>
        </w:tc>
      </w:tr>
      <w:tr w:rsidR="001326D3" w:rsidRPr="006B00E7" w:rsidTr="00216041">
        <w:tc>
          <w:tcPr>
            <w:tcW w:w="1701" w:type="dxa"/>
          </w:tcPr>
          <w:p w:rsidR="001326D3" w:rsidRPr="0069042B" w:rsidRDefault="001326D3" w:rsidP="009229FB">
            <w:pPr>
              <w:pStyle w:val="Listaszerbekezds"/>
              <w:spacing w:before="60" w:after="60"/>
              <w:ind w:left="0"/>
              <w:jc w:val="both"/>
              <w:rPr>
                <w:rFonts w:cstheme="minorHAnsi"/>
              </w:rPr>
            </w:pPr>
            <w:r w:rsidRPr="0069042B">
              <w:rPr>
                <w:rFonts w:cstheme="minorHAnsi"/>
              </w:rPr>
              <w:t>Támogatható tevékenységek</w:t>
            </w:r>
          </w:p>
        </w:tc>
        <w:tc>
          <w:tcPr>
            <w:tcW w:w="8363" w:type="dxa"/>
          </w:tcPr>
          <w:p w:rsidR="001326D3" w:rsidRPr="0069042B" w:rsidRDefault="001326D3" w:rsidP="009229FB">
            <w:pPr>
              <w:spacing w:before="60" w:after="60"/>
              <w:jc w:val="both"/>
              <w:rPr>
                <w:rFonts w:cstheme="minorHAnsi"/>
              </w:rPr>
            </w:pPr>
            <w:r w:rsidRPr="0069042B">
              <w:rPr>
                <w:rFonts w:cstheme="minorHAnsi"/>
                <w:b/>
              </w:rPr>
              <w:t>Önállóan támogatható</w:t>
            </w:r>
            <w:r w:rsidRPr="0069042B">
              <w:rPr>
                <w:rFonts w:cstheme="minorHAnsi"/>
              </w:rPr>
              <w:t xml:space="preserve"> tevékenységek</w:t>
            </w:r>
          </w:p>
          <w:p w:rsidR="00D2610E" w:rsidRPr="0069042B" w:rsidRDefault="00D2610E" w:rsidP="009229FB">
            <w:pPr>
              <w:pStyle w:val="Listaszerbekezds"/>
              <w:numPr>
                <w:ilvl w:val="0"/>
                <w:numId w:val="2"/>
              </w:numPr>
              <w:spacing w:before="60" w:after="20"/>
              <w:jc w:val="both"/>
              <w:rPr>
                <w:rFonts w:cstheme="minorHAnsi"/>
                <w:b/>
                <w:bCs/>
              </w:rPr>
            </w:pPr>
            <w:r w:rsidRPr="0069042B">
              <w:rPr>
                <w:rFonts w:cstheme="minorHAnsi"/>
                <w:b/>
                <w:bCs/>
              </w:rPr>
              <w:t>Egyházi tulajdonban lévő temetők infrastrukturális támogatása</w:t>
            </w:r>
          </w:p>
          <w:p w:rsidR="00D2610E" w:rsidRPr="0069042B" w:rsidRDefault="00D2610E" w:rsidP="009229F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>A támogatás célja a 100%-</w:t>
            </w:r>
            <w:proofErr w:type="spellStart"/>
            <w:r w:rsidRPr="0069042B"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proofErr w:type="spellEnd"/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 egyházi tulajdonban</w:t>
            </w:r>
            <w:r w:rsidR="00842452">
              <w:rPr>
                <w:rStyle w:val="Lbjegyzet-hivatkozs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 lévő temetők, épületek tekintetében: </w:t>
            </w:r>
          </w:p>
          <w:p w:rsidR="00D2610E" w:rsidRPr="0069042B" w:rsidRDefault="00D2610E" w:rsidP="009229F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- Új ravatalozó építése; </w:t>
            </w:r>
          </w:p>
          <w:p w:rsidR="00D2610E" w:rsidRPr="0069042B" w:rsidRDefault="00D2610E" w:rsidP="009229F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- Meglévő ravatalozó bővítése pl. filagóriával, illemhellyel; </w:t>
            </w:r>
          </w:p>
          <w:p w:rsidR="00D2610E" w:rsidRPr="0069042B" w:rsidRDefault="00D2610E" w:rsidP="009229F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- Meglévő ravatalozó külső és belső felújítási munkálatainak elvégzése; </w:t>
            </w:r>
          </w:p>
          <w:p w:rsidR="00D2610E" w:rsidRPr="0069042B" w:rsidRDefault="00D2610E" w:rsidP="009229F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- Temető akadálymentesítése. </w:t>
            </w:r>
          </w:p>
          <w:p w:rsidR="00D2610E" w:rsidRPr="0069042B" w:rsidRDefault="00D2610E" w:rsidP="001D6134">
            <w:pPr>
              <w:pStyle w:val="Default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904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Az igénybejelentések közül prioritást élveznek: </w:t>
            </w:r>
          </w:p>
          <w:p w:rsidR="00D2610E" w:rsidRPr="0069042B" w:rsidRDefault="00D2610E" w:rsidP="009229FB">
            <w:pPr>
              <w:pStyle w:val="Default"/>
              <w:spacing w:after="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Azon kérelmezők, akik nem rendelkeznek a felhívás megjelenésekor ravatalozó szolgáltatással; </w:t>
            </w:r>
          </w:p>
          <w:p w:rsidR="00D2610E" w:rsidRPr="0069042B" w:rsidRDefault="00D2610E" w:rsidP="009229F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A meglévő ravatalozó épület állapota szakértői vélemény alapján kifogásolható. </w:t>
            </w:r>
          </w:p>
          <w:p w:rsidR="00D2610E" w:rsidRPr="00563299" w:rsidRDefault="00D2610E" w:rsidP="009229FB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10E" w:rsidRPr="0069042B" w:rsidRDefault="00D2610E" w:rsidP="009229FB">
            <w:pPr>
              <w:pStyle w:val="Listaszerbekezds"/>
              <w:numPr>
                <w:ilvl w:val="0"/>
                <w:numId w:val="2"/>
              </w:numPr>
              <w:spacing w:before="60" w:after="20"/>
              <w:jc w:val="both"/>
              <w:rPr>
                <w:rFonts w:cstheme="minorHAnsi"/>
                <w:b/>
                <w:bCs/>
              </w:rPr>
            </w:pPr>
            <w:r w:rsidRPr="0069042B">
              <w:rPr>
                <w:rFonts w:cstheme="minorHAnsi"/>
                <w:b/>
                <w:bCs/>
              </w:rPr>
              <w:t>Egyházi tulajdonban lévő temetők kiszolgálását segítő egyéb beruházások</w:t>
            </w:r>
          </w:p>
          <w:p w:rsidR="00D2610E" w:rsidRPr="00563299" w:rsidRDefault="00D2610E" w:rsidP="009229FB">
            <w:pPr>
              <w:pStyle w:val="Listaszerbekezds"/>
              <w:spacing w:before="60" w:after="2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D2610E" w:rsidRPr="0069042B" w:rsidRDefault="00D2610E" w:rsidP="009229F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A támogatás az alábbi tevékenységek megvalósítására vehető igénybe például: </w:t>
            </w:r>
          </w:p>
          <w:p w:rsidR="00D2610E" w:rsidRPr="0069042B" w:rsidRDefault="00D2610E" w:rsidP="009229FB">
            <w:pPr>
              <w:pStyle w:val="Default"/>
              <w:spacing w:after="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- Temetőhöz kapcsolódó épület vagy építmény külső és belső felújítása (pl. vizesblokk, illemhely, kápolna, külön kiszolgáló építmények); </w:t>
            </w:r>
          </w:p>
          <w:p w:rsidR="00D2610E" w:rsidRPr="0069042B" w:rsidRDefault="00D2610E" w:rsidP="009229FB">
            <w:pPr>
              <w:pStyle w:val="Default"/>
              <w:spacing w:after="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- Urnafal kialakítása, felújítása, kolumbárium (az urnafal elhelyezésére szolgáló épület) kialakítása; </w:t>
            </w:r>
          </w:p>
          <w:p w:rsidR="00D2610E" w:rsidRPr="0069042B" w:rsidRDefault="00D2610E" w:rsidP="009229FB">
            <w:pPr>
              <w:pStyle w:val="Default"/>
              <w:spacing w:after="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- Jogszabályi kötelezettség megvalósítása érdekében, tárgyi eszköz beszerzése (pl. halottak ideiglenes elhelyezésére szolgáló tároló, halott hűtő); </w:t>
            </w:r>
          </w:p>
          <w:p w:rsidR="00D2610E" w:rsidRPr="0069042B" w:rsidRDefault="00D2610E" w:rsidP="009229FB">
            <w:pPr>
              <w:pStyle w:val="Default"/>
              <w:spacing w:after="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- Hulladéktároló; </w:t>
            </w:r>
          </w:p>
          <w:p w:rsidR="00D2610E" w:rsidRPr="0069042B" w:rsidRDefault="00D2610E" w:rsidP="009229FB">
            <w:pPr>
              <w:pStyle w:val="Default"/>
              <w:spacing w:after="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- Temető bekerítése; </w:t>
            </w:r>
          </w:p>
          <w:p w:rsidR="00D2610E" w:rsidRPr="0069042B" w:rsidRDefault="00D2610E" w:rsidP="009229FB">
            <w:pPr>
              <w:pStyle w:val="Default"/>
              <w:spacing w:after="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- A temetkezési helyek közvetlen környezetének megújítása (pl. kerítés, sétány, járda építése, felújítása, parkosítás, parkrendezés, parkoló kialakítása); </w:t>
            </w:r>
          </w:p>
          <w:p w:rsidR="00D2610E" w:rsidRPr="0069042B" w:rsidRDefault="00D2610E" w:rsidP="009229F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- Temetőben található közlekedési utak és egyéb infrastruktúra (pl. vízvételi helyek, locsolókút telepítése, lámpatestek/lámpaoszlopok elhelyezése) építése, felújítása. </w:t>
            </w:r>
          </w:p>
          <w:p w:rsidR="00D2610E" w:rsidRPr="007F11FE" w:rsidRDefault="00D2610E" w:rsidP="009229FB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10E" w:rsidRPr="001D7992" w:rsidRDefault="00D2610E" w:rsidP="009229F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D79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Az igénybejelentések közül prioritást élveznek: </w:t>
            </w:r>
          </w:p>
          <w:p w:rsidR="0030012E" w:rsidRDefault="00D2610E" w:rsidP="007F11F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79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1D7992">
              <w:rPr>
                <w:rFonts w:asciiTheme="minorHAnsi" w:hAnsiTheme="minorHAnsi" w:cstheme="minorHAnsi"/>
                <w:sz w:val="22"/>
                <w:szCs w:val="22"/>
              </w:rPr>
              <w:t xml:space="preserve">a meglévő épület vagy építmény állapota szakértői vélemény alapján kifogásolható. </w:t>
            </w:r>
          </w:p>
          <w:p w:rsidR="007F11FE" w:rsidRPr="007F11FE" w:rsidRDefault="007F11FE" w:rsidP="007F11FE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D7992" w:rsidRPr="001D7992" w:rsidRDefault="001D7992" w:rsidP="007F11FE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7992">
              <w:rPr>
                <w:rFonts w:asciiTheme="minorHAnsi" w:hAnsiTheme="minorHAnsi" w:cstheme="minorHAnsi"/>
                <w:b/>
                <w:sz w:val="22"/>
                <w:szCs w:val="22"/>
              </w:rPr>
              <w:t>Egyéb támogatható tevékenységek</w:t>
            </w:r>
            <w:r w:rsidRPr="001D7992">
              <w:rPr>
                <w:rFonts w:asciiTheme="minorHAnsi" w:hAnsiTheme="minorHAnsi" w:cstheme="minorHAnsi"/>
                <w:sz w:val="22"/>
                <w:szCs w:val="22"/>
              </w:rPr>
              <w:t xml:space="preserve"> (a projekt teljes költségének maximum 7%-</w:t>
            </w:r>
            <w:proofErr w:type="spellStart"/>
            <w:r w:rsidRPr="001D7992">
              <w:rPr>
                <w:rFonts w:asciiTheme="minorHAnsi" w:hAnsiTheme="minorHAnsi" w:cstheme="minorHAnsi"/>
                <w:sz w:val="22"/>
                <w:szCs w:val="22"/>
              </w:rPr>
              <w:t>áig</w:t>
            </w:r>
            <w:proofErr w:type="spellEnd"/>
            <w:r w:rsidRPr="001D7992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:rsidR="001D7992" w:rsidRDefault="0091185A" w:rsidP="007F11FE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1., </w:t>
            </w:r>
            <w:r w:rsidRPr="009118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Önállóan nem támogatható, választható tevékenységek</w:t>
            </w:r>
          </w:p>
          <w:p w:rsidR="0091185A" w:rsidRDefault="0091185A" w:rsidP="007F11F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Felhívás „2.1.1. </w:t>
            </w:r>
            <w:r w:rsidRPr="0091185A">
              <w:rPr>
                <w:rFonts w:asciiTheme="minorHAnsi" w:hAnsiTheme="minorHAnsi" w:cstheme="minorHAnsi"/>
                <w:sz w:val="22"/>
                <w:szCs w:val="22"/>
              </w:rPr>
              <w:t>Önállóan támogatható tevékenységek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pontjában meghatározott </w:t>
            </w:r>
            <w:r w:rsidRPr="0091185A">
              <w:rPr>
                <w:rFonts w:asciiTheme="minorHAnsi" w:hAnsiTheme="minorHAnsi" w:cstheme="minorHAnsi"/>
                <w:sz w:val="22"/>
                <w:szCs w:val="22"/>
              </w:rPr>
              <w:t>tevékenységcsoportokhoz kapcsolódó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1185A" w:rsidRDefault="0091185A" w:rsidP="0091185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185A">
              <w:rPr>
                <w:rFonts w:asciiTheme="minorHAnsi" w:hAnsiTheme="minorHAnsi" w:cstheme="minorHAnsi"/>
                <w:sz w:val="22"/>
                <w:szCs w:val="22"/>
              </w:rPr>
              <w:t>- előkészítési tevékenységek (projekt előkészítési, tervezési költségek,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85A">
              <w:rPr>
                <w:rFonts w:asciiTheme="minorHAnsi" w:hAnsiTheme="minorHAnsi" w:cstheme="minorHAnsi"/>
                <w:sz w:val="22"/>
                <w:szCs w:val="22"/>
              </w:rPr>
              <w:t>közbeszerzési eljárás lefolytatásának költsége);</w:t>
            </w:r>
          </w:p>
          <w:p w:rsidR="0091185A" w:rsidRDefault="0091185A" w:rsidP="0091185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185A">
              <w:rPr>
                <w:rFonts w:asciiTheme="minorHAnsi" w:hAnsiTheme="minorHAnsi" w:cstheme="minorHAnsi"/>
                <w:sz w:val="22"/>
                <w:szCs w:val="22"/>
              </w:rPr>
              <w:t>- a tevékenységek megvalósításhoz kapcsolódó szolgáltatások (műszaki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85A">
              <w:rPr>
                <w:rFonts w:asciiTheme="minorHAnsi" w:hAnsiTheme="minorHAnsi" w:cstheme="minorHAnsi"/>
                <w:sz w:val="22"/>
                <w:szCs w:val="22"/>
              </w:rPr>
              <w:t>ellenőri szolgáltatás, projekt menedzsment);</w:t>
            </w:r>
          </w:p>
          <w:p w:rsidR="0091185A" w:rsidRDefault="0091185A" w:rsidP="0091185A">
            <w:pPr>
              <w:pStyle w:val="Default"/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2., </w:t>
            </w:r>
            <w:r w:rsidRPr="009118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Önállóan nem támogatható, kötelezően megvalósítandó tevékenység</w:t>
            </w:r>
          </w:p>
          <w:p w:rsidR="0091185A" w:rsidRPr="0091185A" w:rsidRDefault="0091185A" w:rsidP="0091185A">
            <w:pPr>
              <w:pStyle w:val="Default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91185A">
              <w:rPr>
                <w:rFonts w:asciiTheme="minorHAnsi" w:hAnsiTheme="minorHAnsi" w:cstheme="minorHAnsi"/>
                <w:bCs/>
                <w:sz w:val="22"/>
                <w:szCs w:val="22"/>
              </w:rPr>
              <w:t>Tájékoztatás és nyilvánosság biztosítása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1D7992" w:rsidRPr="001955E9" w:rsidRDefault="001D7992" w:rsidP="001955E9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955E9" w:rsidRPr="00563299" w:rsidRDefault="001955E9" w:rsidP="00007E34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7E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Egy támogatási kérelemben </w:t>
            </w:r>
            <w:r w:rsidRPr="00007E3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csak egy önállóan támogatható tevékenységcsoportra</w:t>
            </w:r>
            <w:r w:rsidR="00007E34">
              <w:rPr>
                <w:rFonts w:asciiTheme="minorHAnsi" w:hAnsiTheme="minorHAnsi" w:cstheme="minorHAnsi"/>
                <w:sz w:val="22"/>
                <w:szCs w:val="22"/>
              </w:rPr>
              <w:t xml:space="preserve"> (azaz </w:t>
            </w:r>
            <w:r w:rsidR="00007E34" w:rsidRPr="00007E34">
              <w:rPr>
                <w:rFonts w:asciiTheme="minorHAnsi" w:hAnsiTheme="minorHAnsi" w:cstheme="minorHAnsi"/>
                <w:b/>
                <w:sz w:val="22"/>
                <w:szCs w:val="22"/>
              </w:rPr>
              <w:t>vagy</w:t>
            </w:r>
            <w:r w:rsidR="00007E34">
              <w:rPr>
                <w:rFonts w:asciiTheme="minorHAnsi" w:hAnsiTheme="minorHAnsi" w:cstheme="minorHAnsi"/>
                <w:sz w:val="22"/>
                <w:szCs w:val="22"/>
              </w:rPr>
              <w:t xml:space="preserve"> az „</w:t>
            </w:r>
            <w:r w:rsidR="00007E34" w:rsidRPr="00007E34">
              <w:rPr>
                <w:rFonts w:asciiTheme="minorHAnsi" w:hAnsiTheme="minorHAnsi" w:cstheme="minorHAnsi"/>
                <w:sz w:val="22"/>
                <w:szCs w:val="22"/>
              </w:rPr>
              <w:t>Egyházi tulajdonban lévő temetők infrastrukturális támogatása</w:t>
            </w:r>
            <w:r w:rsidR="00007E34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1955E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07E34">
              <w:rPr>
                <w:rFonts w:asciiTheme="minorHAnsi" w:hAnsiTheme="minorHAnsi" w:cstheme="minorHAnsi"/>
                <w:b/>
                <w:sz w:val="22"/>
                <w:szCs w:val="22"/>
              </w:rPr>
              <w:t>vagy</w:t>
            </w:r>
            <w:r w:rsidRPr="001955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7E34">
              <w:rPr>
                <w:rFonts w:asciiTheme="minorHAnsi" w:hAnsiTheme="minorHAnsi" w:cstheme="minorHAnsi"/>
                <w:sz w:val="22"/>
                <w:szCs w:val="22"/>
              </w:rPr>
              <w:t>az „</w:t>
            </w:r>
            <w:r w:rsidR="00007E34" w:rsidRPr="00007E34">
              <w:rPr>
                <w:rFonts w:asciiTheme="minorHAnsi" w:hAnsiTheme="minorHAnsi" w:cstheme="minorHAnsi"/>
                <w:sz w:val="22"/>
                <w:szCs w:val="22"/>
              </w:rPr>
              <w:t>Egyházi tulajdonban lévő temetők kiszolgálását segítő egyéb beruházások</w:t>
            </w:r>
            <w:r w:rsidR="00007E34">
              <w:rPr>
                <w:rFonts w:asciiTheme="minorHAnsi" w:hAnsiTheme="minorHAnsi" w:cstheme="minorHAnsi"/>
                <w:sz w:val="22"/>
                <w:szCs w:val="22"/>
              </w:rPr>
              <w:t xml:space="preserve">” pontban meghatározott </w:t>
            </w:r>
            <w:r w:rsidRPr="001955E9">
              <w:rPr>
                <w:rFonts w:asciiTheme="minorHAnsi" w:hAnsiTheme="minorHAnsi" w:cstheme="minorHAnsi"/>
                <w:sz w:val="22"/>
                <w:szCs w:val="22"/>
              </w:rPr>
              <w:t xml:space="preserve">tevékenységcsoportra) és a kapcsolódó önállóan nem támogatható tevékenységekre </w:t>
            </w:r>
            <w:r w:rsidRPr="00007E34">
              <w:rPr>
                <w:rFonts w:asciiTheme="minorHAnsi" w:hAnsiTheme="minorHAnsi" w:cstheme="minorHAnsi"/>
                <w:b/>
                <w:sz w:val="22"/>
                <w:szCs w:val="22"/>
              </w:rPr>
              <w:t>igényelhető támogatás</w:t>
            </w:r>
            <w:r w:rsidRPr="001955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326D3" w:rsidRPr="006B00E7" w:rsidTr="00216041">
        <w:tc>
          <w:tcPr>
            <w:tcW w:w="1701" w:type="dxa"/>
          </w:tcPr>
          <w:p w:rsidR="001326D3" w:rsidRPr="0069042B" w:rsidRDefault="001326D3" w:rsidP="009229FB">
            <w:pPr>
              <w:pStyle w:val="Listaszerbekezds"/>
              <w:spacing w:before="60" w:after="60"/>
              <w:ind w:left="0"/>
              <w:jc w:val="both"/>
              <w:rPr>
                <w:rFonts w:cstheme="minorHAnsi"/>
              </w:rPr>
            </w:pPr>
            <w:r w:rsidRPr="0069042B">
              <w:rPr>
                <w:rFonts w:cstheme="minorHAnsi"/>
              </w:rPr>
              <w:lastRenderedPageBreak/>
              <w:t>Támogatásra jogosultak köre</w:t>
            </w:r>
          </w:p>
        </w:tc>
        <w:tc>
          <w:tcPr>
            <w:tcW w:w="8363" w:type="dxa"/>
          </w:tcPr>
          <w:p w:rsidR="00D2610E" w:rsidRPr="0069042B" w:rsidRDefault="00D2610E" w:rsidP="00563299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Jelen felhívásra kérelmet nyújthatnak be a 2018. január 1. napján a Belügyminisztérium által kezelt adatok alapján az </w:t>
            </w:r>
            <w:r w:rsidRPr="006904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5000 fő, és ez alatti állandó lakosságszámú települések </w:t>
            </w: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esetén azon egyházi közösségek, amelyek az alábbi feltételek </w:t>
            </w:r>
            <w:r w:rsidRPr="006904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mindegyikének megfelelnek: </w:t>
            </w:r>
          </w:p>
          <w:p w:rsidR="00D2610E" w:rsidRPr="004F6CC9" w:rsidRDefault="00D2610E" w:rsidP="00563299">
            <w:pPr>
              <w:pStyle w:val="Default"/>
              <w:numPr>
                <w:ilvl w:val="0"/>
                <w:numId w:val="3"/>
              </w:numPr>
              <w:spacing w:before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sz w:val="22"/>
                <w:szCs w:val="22"/>
              </w:rPr>
              <w:t xml:space="preserve">A lelkiismereti és vallásszabadság jogáról, valamint az egyházak, vallásfelekezetek és vallási közösségek jogállásáról szóló 2011. évi CCVI. törvény 9. § (2) bekezdésében meghatározott feltételeknek megfelelő </w:t>
            </w:r>
            <w:r w:rsidRPr="004F6C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bevett egyházak illetve azok belső egyházi jogi személyei. </w:t>
            </w:r>
          </w:p>
          <w:p w:rsidR="00D2610E" w:rsidRPr="0069042B" w:rsidRDefault="00D2610E" w:rsidP="00563299">
            <w:pPr>
              <w:pStyle w:val="Default"/>
              <w:numPr>
                <w:ilvl w:val="0"/>
                <w:numId w:val="3"/>
              </w:num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5000 fő, és ez alatti állandó lakosságszámú településen </w:t>
            </w:r>
            <w:r w:rsidRPr="004F6CC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működő temetővel rendelkeznek</w:t>
            </w:r>
            <w:r w:rsidRPr="006904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mellyel kapcsolatban </w:t>
            </w:r>
            <w:r w:rsidRPr="004F6CC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nyilatkozni szükséges arról, hogy nem esik az egyes lezárt temetőkre vonatkozó különös szabályok alá</w:t>
            </w:r>
            <w:r w:rsidRPr="006904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(temető lezárása vagy az utolsó temetkezés óta nem telt el </w:t>
            </w:r>
            <w:proofErr w:type="gramStart"/>
            <w:r w:rsidRPr="006904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több, mint</w:t>
            </w:r>
            <w:proofErr w:type="gramEnd"/>
            <w:r w:rsidRPr="006904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50 év)</w:t>
            </w:r>
            <w:r w:rsidR="001D61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:rsidR="00D2610E" w:rsidRPr="0069042B" w:rsidRDefault="00D2610E" w:rsidP="00563299">
            <w:pPr>
              <w:pStyle w:val="Default"/>
              <w:numPr>
                <w:ilvl w:val="0"/>
                <w:numId w:val="3"/>
              </w:num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Abban az esetben 5000 fő feletti településen működő </w:t>
            </w:r>
            <w:r w:rsidRPr="004F6CC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anyaegyházközség is</w:t>
            </w:r>
            <w:r w:rsidRPr="006904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beadhat kérelmet </w:t>
            </w:r>
            <w:r w:rsidRPr="006904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saját körzetében működő szórvány, </w:t>
            </w:r>
            <w:proofErr w:type="spellStart"/>
            <w:r w:rsidRPr="006904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fília</w:t>
            </w:r>
            <w:proofErr w:type="spellEnd"/>
            <w:r w:rsidRPr="006904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támogatására, </w:t>
            </w:r>
            <w:r w:rsidRPr="006904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ha a projekt megvalósulási helyszíne 5000 fő, vagy ez alatti állandó lakosságszámú településen van. </w:t>
            </w:r>
          </w:p>
          <w:p w:rsidR="0084614E" w:rsidRPr="0084614E" w:rsidRDefault="00D2610E" w:rsidP="00563299">
            <w:pPr>
              <w:pStyle w:val="Default"/>
              <w:numPr>
                <w:ilvl w:val="0"/>
                <w:numId w:val="3"/>
              </w:num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04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Rendelkeznek </w:t>
            </w:r>
            <w:r w:rsidRPr="004F6C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önálló adószámmal</w:t>
            </w:r>
            <w:r w:rsidRPr="006904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és a kérelmező nevére szóló bankszámlaszámmal.</w:t>
            </w:r>
          </w:p>
          <w:p w:rsidR="00267744" w:rsidRPr="00563299" w:rsidRDefault="0084614E" w:rsidP="0084614E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1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Kérelem benyújtására </w:t>
            </w:r>
            <w:proofErr w:type="gramStart"/>
            <w:r w:rsidRPr="008461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konzorciumi</w:t>
            </w:r>
            <w:proofErr w:type="gramEnd"/>
            <w:r w:rsidRPr="008461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formában nincs lehetőség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2610E" w:rsidRPr="006904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1326D3" w:rsidRPr="006B00E7" w:rsidTr="00216041">
        <w:tc>
          <w:tcPr>
            <w:tcW w:w="1701" w:type="dxa"/>
          </w:tcPr>
          <w:p w:rsidR="00781AF8" w:rsidRPr="0069042B" w:rsidRDefault="001326D3" w:rsidP="009229FB">
            <w:pPr>
              <w:pStyle w:val="Listaszerbekezds"/>
              <w:spacing w:before="60" w:after="60"/>
              <w:ind w:left="0"/>
              <w:jc w:val="both"/>
              <w:rPr>
                <w:rFonts w:cstheme="minorHAnsi"/>
              </w:rPr>
            </w:pPr>
            <w:r w:rsidRPr="0069042B">
              <w:rPr>
                <w:rFonts w:cstheme="minorHAnsi"/>
              </w:rPr>
              <w:t xml:space="preserve">Elnyerhető támogatási összeg, </w:t>
            </w:r>
          </w:p>
          <w:p w:rsidR="001326D3" w:rsidRPr="0069042B" w:rsidRDefault="00781AF8" w:rsidP="009229FB">
            <w:pPr>
              <w:pStyle w:val="Listaszerbekezds"/>
              <w:spacing w:before="60" w:after="60"/>
              <w:ind w:left="0"/>
              <w:jc w:val="both"/>
              <w:rPr>
                <w:rFonts w:cstheme="minorHAnsi"/>
              </w:rPr>
            </w:pPr>
            <w:r w:rsidRPr="0069042B">
              <w:rPr>
                <w:rFonts w:cstheme="minorHAnsi"/>
              </w:rPr>
              <w:t>támo</w:t>
            </w:r>
            <w:r w:rsidR="001326D3" w:rsidRPr="0069042B">
              <w:rPr>
                <w:rFonts w:cstheme="minorHAnsi"/>
              </w:rPr>
              <w:t>gatás mértéke</w:t>
            </w:r>
          </w:p>
        </w:tc>
        <w:tc>
          <w:tcPr>
            <w:tcW w:w="8363" w:type="dxa"/>
          </w:tcPr>
          <w:p w:rsidR="001326D3" w:rsidRPr="0069042B" w:rsidRDefault="001326D3" w:rsidP="009229FB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  <w:r w:rsidRPr="0069042B">
              <w:rPr>
                <w:rFonts w:cstheme="minorHAnsi"/>
                <w:b/>
              </w:rPr>
              <w:t xml:space="preserve">- </w:t>
            </w:r>
            <w:r w:rsidRPr="0069042B">
              <w:rPr>
                <w:rFonts w:cstheme="minorHAnsi"/>
                <w:bCs/>
              </w:rPr>
              <w:t>Az igényelhető</w:t>
            </w:r>
            <w:r w:rsidRPr="0069042B">
              <w:rPr>
                <w:rFonts w:cstheme="minorHAnsi"/>
                <w:b/>
                <w:bCs/>
              </w:rPr>
              <w:t xml:space="preserve"> támogatás maximális összege: </w:t>
            </w:r>
          </w:p>
          <w:p w:rsidR="001326D3" w:rsidRPr="0069042B" w:rsidRDefault="001326D3" w:rsidP="009229FB">
            <w:pPr>
              <w:spacing w:before="60" w:after="60"/>
              <w:ind w:left="463" w:hanging="142"/>
              <w:jc w:val="both"/>
              <w:rPr>
                <w:rFonts w:cstheme="minorHAnsi"/>
                <w:b/>
                <w:bCs/>
              </w:rPr>
            </w:pPr>
            <w:r w:rsidRPr="0069042B">
              <w:rPr>
                <w:rFonts w:cstheme="minorHAnsi"/>
                <w:b/>
                <w:bCs/>
              </w:rPr>
              <w:t xml:space="preserve">- </w:t>
            </w:r>
            <w:r w:rsidR="006115A1" w:rsidRPr="0069042B">
              <w:rPr>
                <w:rFonts w:cstheme="minorHAnsi"/>
                <w:b/>
                <w:bCs/>
              </w:rPr>
              <w:t>30</w:t>
            </w:r>
            <w:r w:rsidRPr="0069042B">
              <w:rPr>
                <w:rFonts w:cstheme="minorHAnsi"/>
                <w:b/>
                <w:bCs/>
              </w:rPr>
              <w:t xml:space="preserve"> millió Ft (</w:t>
            </w:r>
            <w:r w:rsidR="006115A1" w:rsidRPr="0069042B">
              <w:rPr>
                <w:rFonts w:cstheme="minorHAnsi"/>
                <w:b/>
                <w:bCs/>
              </w:rPr>
              <w:t>infrastrukturális támogatásra)</w:t>
            </w:r>
          </w:p>
          <w:p w:rsidR="006115A1" w:rsidRPr="0069042B" w:rsidRDefault="006115A1" w:rsidP="009229FB">
            <w:pPr>
              <w:spacing w:before="60" w:after="60"/>
              <w:ind w:left="463" w:hanging="142"/>
              <w:jc w:val="both"/>
              <w:rPr>
                <w:rFonts w:cstheme="minorHAnsi"/>
                <w:b/>
                <w:bCs/>
              </w:rPr>
            </w:pPr>
            <w:r w:rsidRPr="0069042B">
              <w:rPr>
                <w:rFonts w:cstheme="minorHAnsi"/>
                <w:b/>
                <w:bCs/>
              </w:rPr>
              <w:t>VAGY</w:t>
            </w:r>
          </w:p>
          <w:p w:rsidR="001326D3" w:rsidRPr="0069042B" w:rsidRDefault="001326D3" w:rsidP="009229FB">
            <w:pPr>
              <w:spacing w:before="60" w:after="60"/>
              <w:ind w:left="463" w:hanging="142"/>
              <w:jc w:val="both"/>
              <w:rPr>
                <w:rFonts w:cstheme="minorHAnsi"/>
                <w:bCs/>
              </w:rPr>
            </w:pPr>
            <w:r w:rsidRPr="0069042B">
              <w:rPr>
                <w:rFonts w:cstheme="minorHAnsi"/>
                <w:b/>
                <w:bCs/>
              </w:rPr>
              <w:t>- 5 millió Ft (</w:t>
            </w:r>
            <w:r w:rsidR="006115A1" w:rsidRPr="0069042B">
              <w:rPr>
                <w:rFonts w:cstheme="minorHAnsi"/>
                <w:b/>
                <w:bCs/>
              </w:rPr>
              <w:t>temetők kiszolgálását segítő egyéb beruházásokra</w:t>
            </w:r>
            <w:r w:rsidR="009B5813">
              <w:rPr>
                <w:rFonts w:cstheme="minorHAnsi"/>
                <w:b/>
                <w:bCs/>
              </w:rPr>
              <w:t>).</w:t>
            </w:r>
          </w:p>
          <w:p w:rsidR="001326D3" w:rsidRPr="0069042B" w:rsidRDefault="001326D3" w:rsidP="009229F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69042B">
              <w:rPr>
                <w:rFonts w:cstheme="minorHAnsi"/>
                <w:bCs/>
              </w:rPr>
              <w:t xml:space="preserve">- A támogatás </w:t>
            </w:r>
            <w:r w:rsidRPr="0069042B">
              <w:rPr>
                <w:rFonts w:cstheme="minorHAnsi"/>
                <w:b/>
                <w:bCs/>
              </w:rPr>
              <w:t>vissza nem térítendő</w:t>
            </w:r>
            <w:r w:rsidRPr="0069042B">
              <w:rPr>
                <w:rFonts w:cstheme="minorHAnsi"/>
                <w:bCs/>
              </w:rPr>
              <w:t xml:space="preserve">, </w:t>
            </w:r>
            <w:r w:rsidRPr="0069042B">
              <w:rPr>
                <w:rFonts w:cstheme="minorHAnsi"/>
                <w:b/>
                <w:bCs/>
              </w:rPr>
              <w:t>100%-</w:t>
            </w:r>
            <w:proofErr w:type="spellStart"/>
            <w:r w:rsidRPr="0069042B">
              <w:rPr>
                <w:rFonts w:cstheme="minorHAnsi"/>
                <w:b/>
                <w:bCs/>
              </w:rPr>
              <w:t>os</w:t>
            </w:r>
            <w:proofErr w:type="spellEnd"/>
            <w:r w:rsidRPr="0069042B">
              <w:rPr>
                <w:rFonts w:cstheme="minorHAnsi"/>
                <w:bCs/>
              </w:rPr>
              <w:t xml:space="preserve"> támogatási </w:t>
            </w:r>
            <w:proofErr w:type="gramStart"/>
            <w:r w:rsidRPr="0069042B">
              <w:rPr>
                <w:rFonts w:cstheme="minorHAnsi"/>
                <w:bCs/>
              </w:rPr>
              <w:t>intenzitású</w:t>
            </w:r>
            <w:proofErr w:type="gramEnd"/>
            <w:r w:rsidRPr="0069042B">
              <w:rPr>
                <w:rFonts w:cstheme="minorHAnsi"/>
                <w:bCs/>
              </w:rPr>
              <w:t xml:space="preserve"> hazai támogatásnak minősül; </w:t>
            </w:r>
            <w:r w:rsidRPr="0069042B">
              <w:rPr>
                <w:rFonts w:cstheme="minorHAnsi"/>
                <w:b/>
                <w:bCs/>
              </w:rPr>
              <w:t>saját forrás biztosítása nem szükséges</w:t>
            </w:r>
            <w:r w:rsidRPr="0069042B">
              <w:rPr>
                <w:rFonts w:cstheme="minorHAnsi"/>
                <w:bCs/>
              </w:rPr>
              <w:t>.</w:t>
            </w:r>
          </w:p>
          <w:p w:rsidR="001326D3" w:rsidRPr="0069042B" w:rsidRDefault="001326D3" w:rsidP="009229FB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  <w:r w:rsidRPr="0069042B">
              <w:rPr>
                <w:rFonts w:cstheme="minorHAnsi"/>
                <w:bCs/>
              </w:rPr>
              <w:t xml:space="preserve">- A kérelmezőnek jelen </w:t>
            </w:r>
            <w:proofErr w:type="gramStart"/>
            <w:r w:rsidRPr="0069042B">
              <w:rPr>
                <w:rFonts w:cstheme="minorHAnsi"/>
                <w:bCs/>
              </w:rPr>
              <w:t>konstrukcióban</w:t>
            </w:r>
            <w:proofErr w:type="gramEnd"/>
            <w:r w:rsidRPr="0069042B">
              <w:rPr>
                <w:rFonts w:cstheme="minorHAnsi"/>
                <w:b/>
                <w:bCs/>
              </w:rPr>
              <w:t xml:space="preserve"> nem kell biztosítékot nyújtania.</w:t>
            </w:r>
          </w:p>
          <w:p w:rsidR="00465615" w:rsidRPr="00563299" w:rsidRDefault="001326D3" w:rsidP="009229F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69042B">
              <w:rPr>
                <w:rFonts w:cstheme="minorHAnsi"/>
                <w:bCs/>
              </w:rPr>
              <w:t xml:space="preserve">- A Támogató, támogatott projektek esetében, </w:t>
            </w:r>
            <w:r w:rsidRPr="0069042B">
              <w:rPr>
                <w:rFonts w:cstheme="minorHAnsi"/>
                <w:b/>
                <w:bCs/>
              </w:rPr>
              <w:t>100%-</w:t>
            </w:r>
            <w:proofErr w:type="spellStart"/>
            <w:r w:rsidRPr="0069042B">
              <w:rPr>
                <w:rFonts w:cstheme="minorHAnsi"/>
                <w:b/>
                <w:bCs/>
              </w:rPr>
              <w:t>os</w:t>
            </w:r>
            <w:proofErr w:type="spellEnd"/>
            <w:r w:rsidRPr="0069042B">
              <w:rPr>
                <w:rFonts w:cstheme="minorHAnsi"/>
                <w:b/>
                <w:bCs/>
              </w:rPr>
              <w:t xml:space="preserve"> mértékű támogatási előleget</w:t>
            </w:r>
            <w:r w:rsidR="006115A1" w:rsidRPr="0069042B">
              <w:rPr>
                <w:rFonts w:cstheme="minorHAnsi"/>
                <w:bCs/>
              </w:rPr>
              <w:t xml:space="preserve"> biztosít</w:t>
            </w:r>
            <w:r w:rsidR="00563299">
              <w:rPr>
                <w:rFonts w:cstheme="minorHAnsi"/>
                <w:bCs/>
              </w:rPr>
              <w:t>.</w:t>
            </w:r>
          </w:p>
        </w:tc>
      </w:tr>
      <w:tr w:rsidR="001326D3" w:rsidRPr="006B00E7" w:rsidTr="00216041">
        <w:tc>
          <w:tcPr>
            <w:tcW w:w="1701" w:type="dxa"/>
          </w:tcPr>
          <w:p w:rsidR="001326D3" w:rsidRPr="0069042B" w:rsidRDefault="001326D3" w:rsidP="009229FB">
            <w:pPr>
              <w:pStyle w:val="Listaszerbekezds"/>
              <w:spacing w:before="60" w:after="60"/>
              <w:ind w:left="0"/>
              <w:jc w:val="both"/>
              <w:rPr>
                <w:rFonts w:cstheme="minorHAnsi"/>
              </w:rPr>
            </w:pPr>
            <w:r w:rsidRPr="0069042B">
              <w:rPr>
                <w:rFonts w:cstheme="minorHAnsi"/>
              </w:rPr>
              <w:t>A projekt-végrehajtás időtartama</w:t>
            </w:r>
          </w:p>
        </w:tc>
        <w:tc>
          <w:tcPr>
            <w:tcW w:w="8363" w:type="dxa"/>
          </w:tcPr>
          <w:p w:rsidR="001326D3" w:rsidRPr="0069042B" w:rsidRDefault="006115A1" w:rsidP="009229FB">
            <w:pPr>
              <w:spacing w:before="60" w:after="60"/>
              <w:jc w:val="both"/>
              <w:rPr>
                <w:rFonts w:cstheme="minorHAnsi"/>
              </w:rPr>
            </w:pPr>
            <w:r w:rsidRPr="0069042B">
              <w:rPr>
                <w:rFonts w:cstheme="minorHAnsi"/>
                <w:b/>
              </w:rPr>
              <w:t>A projekt fizikai befejezésére</w:t>
            </w:r>
            <w:r w:rsidR="001326D3" w:rsidRPr="0069042B">
              <w:rPr>
                <w:rFonts w:cstheme="minorHAnsi"/>
              </w:rPr>
              <w:t xml:space="preserve"> </w:t>
            </w:r>
            <w:r w:rsidR="009A6074">
              <w:rPr>
                <w:rFonts w:cstheme="minorHAnsi"/>
              </w:rPr>
              <w:t xml:space="preserve">- </w:t>
            </w:r>
            <w:r w:rsidR="009A6074" w:rsidRPr="009A6074">
              <w:rPr>
                <w:rFonts w:cstheme="minorHAnsi"/>
              </w:rPr>
              <w:t>a Támogatói Okirat kézbesítésétől számított</w:t>
            </w:r>
            <w:r w:rsidR="009A6074">
              <w:rPr>
                <w:rFonts w:cstheme="minorHAnsi"/>
              </w:rPr>
              <w:t xml:space="preserve"> - </w:t>
            </w:r>
            <w:r w:rsidR="001326D3" w:rsidRPr="0069042B">
              <w:rPr>
                <w:rFonts w:cstheme="minorHAnsi"/>
                <w:b/>
              </w:rPr>
              <w:t>legfeljebb 18 hónap</w:t>
            </w:r>
            <w:r w:rsidR="001326D3" w:rsidRPr="0069042B">
              <w:rPr>
                <w:rFonts w:cstheme="minorHAnsi"/>
              </w:rPr>
              <w:t xml:space="preserve"> áll rendelkezésre (de </w:t>
            </w:r>
            <w:r w:rsidR="001326D3" w:rsidRPr="0069042B">
              <w:rPr>
                <w:rFonts w:cstheme="minorHAnsi"/>
                <w:b/>
              </w:rPr>
              <w:t>legkésőbb</w:t>
            </w:r>
            <w:r w:rsidRPr="0069042B">
              <w:rPr>
                <w:rFonts w:cstheme="minorHAnsi"/>
                <w:b/>
              </w:rPr>
              <w:t xml:space="preserve"> 2021. június 30</w:t>
            </w:r>
            <w:r w:rsidR="001326D3" w:rsidRPr="0069042B">
              <w:rPr>
                <w:rFonts w:cstheme="minorHAnsi"/>
                <w:b/>
              </w:rPr>
              <w:t>-ig</w:t>
            </w:r>
            <w:r w:rsidR="001326D3" w:rsidRPr="0069042B">
              <w:rPr>
                <w:rFonts w:cstheme="minorHAnsi"/>
              </w:rPr>
              <w:t>).</w:t>
            </w:r>
          </w:p>
        </w:tc>
      </w:tr>
      <w:tr w:rsidR="001326D3" w:rsidRPr="006B00E7" w:rsidTr="00216041">
        <w:tc>
          <w:tcPr>
            <w:tcW w:w="1701" w:type="dxa"/>
          </w:tcPr>
          <w:p w:rsidR="00C302E8" w:rsidRPr="0069042B" w:rsidRDefault="001326D3" w:rsidP="009229FB">
            <w:pPr>
              <w:pStyle w:val="Listaszerbekezds"/>
              <w:spacing w:before="60" w:after="60"/>
              <w:ind w:left="0"/>
              <w:jc w:val="both"/>
              <w:rPr>
                <w:rFonts w:cstheme="minorHAnsi"/>
              </w:rPr>
            </w:pPr>
            <w:r w:rsidRPr="0069042B">
              <w:rPr>
                <w:rFonts w:cstheme="minorHAnsi"/>
              </w:rPr>
              <w:t xml:space="preserve">Benyújtás módja </w:t>
            </w:r>
          </w:p>
          <w:p w:rsidR="001326D3" w:rsidRPr="0069042B" w:rsidRDefault="001326D3" w:rsidP="009229FB">
            <w:pPr>
              <w:pStyle w:val="Listaszerbekezds"/>
              <w:spacing w:before="60" w:after="60"/>
              <w:ind w:left="0"/>
              <w:jc w:val="both"/>
              <w:rPr>
                <w:rFonts w:cstheme="minorHAnsi"/>
              </w:rPr>
            </w:pPr>
            <w:r w:rsidRPr="0069042B">
              <w:rPr>
                <w:rFonts w:cstheme="minorHAnsi"/>
              </w:rPr>
              <w:t>és határideje</w:t>
            </w:r>
          </w:p>
        </w:tc>
        <w:tc>
          <w:tcPr>
            <w:tcW w:w="8363" w:type="dxa"/>
          </w:tcPr>
          <w:p w:rsidR="00087537" w:rsidRPr="0069042B" w:rsidRDefault="006115A1" w:rsidP="009229FB">
            <w:pPr>
              <w:spacing w:before="60" w:after="60"/>
              <w:jc w:val="both"/>
              <w:rPr>
                <w:rFonts w:cstheme="minorHAnsi"/>
              </w:rPr>
            </w:pPr>
            <w:r w:rsidRPr="0069042B">
              <w:rPr>
                <w:rFonts w:cstheme="minorHAnsi"/>
              </w:rPr>
              <w:t>A kérelmek benyújtására</w:t>
            </w:r>
            <w:r w:rsidR="00292417">
              <w:rPr>
                <w:rFonts w:cstheme="minorHAnsi"/>
              </w:rPr>
              <w:t xml:space="preserve"> - kizárólag elektronikus úton, a </w:t>
            </w:r>
            <w:r w:rsidR="00292417" w:rsidRPr="00292417">
              <w:rPr>
                <w:rFonts w:cstheme="minorHAnsi"/>
              </w:rPr>
              <w:t>Magyar Államkincstár erre rendszeresítet</w:t>
            </w:r>
            <w:r w:rsidR="00292417">
              <w:rPr>
                <w:rFonts w:cstheme="minorHAnsi"/>
              </w:rPr>
              <w:t>t elektronikus benyújtó felületé</w:t>
            </w:r>
            <w:r w:rsidR="00292417" w:rsidRPr="00292417">
              <w:rPr>
                <w:rFonts w:cstheme="minorHAnsi"/>
              </w:rPr>
              <w:t xml:space="preserve">n keresztül </w:t>
            </w:r>
            <w:r w:rsidR="00292417">
              <w:rPr>
                <w:rFonts w:cstheme="minorHAnsi"/>
              </w:rPr>
              <w:t>-</w:t>
            </w:r>
            <w:r w:rsidRPr="0069042B">
              <w:rPr>
                <w:rFonts w:cstheme="minorHAnsi"/>
              </w:rPr>
              <w:t xml:space="preserve"> </w:t>
            </w:r>
            <w:r w:rsidRPr="0069042B">
              <w:rPr>
                <w:rFonts w:cstheme="minorHAnsi"/>
                <w:b/>
              </w:rPr>
              <w:t>2019. augusztus 12.</w:t>
            </w:r>
            <w:r w:rsidRPr="0069042B">
              <w:rPr>
                <w:rFonts w:cstheme="minorHAnsi"/>
              </w:rPr>
              <w:t xml:space="preserve"> </w:t>
            </w:r>
            <w:r w:rsidRPr="0069042B">
              <w:rPr>
                <w:rFonts w:cstheme="minorHAnsi"/>
                <w:b/>
              </w:rPr>
              <w:t>napjától 2019. szeptember 16.</w:t>
            </w:r>
            <w:r w:rsidRPr="0069042B">
              <w:rPr>
                <w:rFonts w:cstheme="minorHAnsi"/>
              </w:rPr>
              <w:t xml:space="preserve"> </w:t>
            </w:r>
            <w:r w:rsidRPr="0069042B">
              <w:rPr>
                <w:rFonts w:cstheme="minorHAnsi"/>
                <w:b/>
              </w:rPr>
              <w:t xml:space="preserve">napjáig </w:t>
            </w:r>
            <w:r w:rsidRPr="0069042B">
              <w:rPr>
                <w:rFonts w:cstheme="minorHAnsi"/>
              </w:rPr>
              <w:t>van lehetőség</w:t>
            </w:r>
            <w:r w:rsidR="00563299">
              <w:rPr>
                <w:rFonts w:cstheme="minorHAnsi"/>
              </w:rPr>
              <w:t>.</w:t>
            </w:r>
          </w:p>
        </w:tc>
      </w:tr>
      <w:tr w:rsidR="001326D3" w:rsidRPr="006B00E7" w:rsidTr="00216041">
        <w:tc>
          <w:tcPr>
            <w:tcW w:w="1701" w:type="dxa"/>
          </w:tcPr>
          <w:p w:rsidR="001326D3" w:rsidRPr="0069042B" w:rsidRDefault="001326D3" w:rsidP="009229FB">
            <w:pPr>
              <w:pStyle w:val="Listaszerbekezds"/>
              <w:spacing w:before="60" w:after="60"/>
              <w:ind w:left="0"/>
              <w:jc w:val="both"/>
              <w:rPr>
                <w:rFonts w:cstheme="minorHAnsi"/>
              </w:rPr>
            </w:pPr>
            <w:r w:rsidRPr="0069042B">
              <w:rPr>
                <w:rFonts w:cstheme="minorHAnsi"/>
              </w:rPr>
              <w:t xml:space="preserve">Egyéb feltételek, </w:t>
            </w:r>
            <w:proofErr w:type="gramStart"/>
            <w:r w:rsidRPr="0069042B">
              <w:rPr>
                <w:rFonts w:cstheme="minorHAnsi"/>
              </w:rPr>
              <w:t>információk</w:t>
            </w:r>
            <w:proofErr w:type="gramEnd"/>
            <w:r w:rsidRPr="0069042B">
              <w:rPr>
                <w:rFonts w:cstheme="minorHAnsi"/>
              </w:rPr>
              <w:t>, elérhetőség</w:t>
            </w:r>
          </w:p>
        </w:tc>
        <w:tc>
          <w:tcPr>
            <w:tcW w:w="8363" w:type="dxa"/>
          </w:tcPr>
          <w:p w:rsidR="001326D3" w:rsidRPr="0069042B" w:rsidRDefault="001326D3" w:rsidP="009229F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69042B">
              <w:rPr>
                <w:rFonts w:cstheme="minorHAnsi"/>
                <w:bCs/>
              </w:rPr>
              <w:t xml:space="preserve">- A projekt </w:t>
            </w:r>
            <w:r w:rsidRPr="0069042B">
              <w:rPr>
                <w:rFonts w:cstheme="minorHAnsi"/>
                <w:b/>
                <w:bCs/>
              </w:rPr>
              <w:t>megvalósítási helyszíne Magyarország</w:t>
            </w:r>
            <w:r w:rsidRPr="0069042B">
              <w:rPr>
                <w:rFonts w:cstheme="minorHAnsi"/>
                <w:bCs/>
              </w:rPr>
              <w:t xml:space="preserve"> közigazgatási területe.</w:t>
            </w:r>
          </w:p>
          <w:p w:rsidR="001326D3" w:rsidRPr="0069042B" w:rsidRDefault="001326D3" w:rsidP="009229F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69042B">
              <w:rPr>
                <w:rFonts w:cstheme="minorHAnsi"/>
                <w:bCs/>
              </w:rPr>
              <w:t xml:space="preserve">- </w:t>
            </w:r>
            <w:r w:rsidRPr="0069042B">
              <w:rPr>
                <w:rFonts w:cstheme="minorHAnsi"/>
                <w:b/>
                <w:bCs/>
              </w:rPr>
              <w:t>Fenntartás</w:t>
            </w:r>
            <w:r w:rsidRPr="0069042B">
              <w:rPr>
                <w:rFonts w:cstheme="minorHAnsi"/>
                <w:bCs/>
              </w:rPr>
              <w:t xml:space="preserve">i kötelezettség: építési beruházás esetén </w:t>
            </w:r>
            <w:r w:rsidRPr="0069042B">
              <w:rPr>
                <w:rFonts w:cstheme="minorHAnsi"/>
                <w:b/>
                <w:bCs/>
              </w:rPr>
              <w:t>5 év</w:t>
            </w:r>
            <w:r w:rsidRPr="0069042B">
              <w:rPr>
                <w:rFonts w:cstheme="minorHAnsi"/>
                <w:bCs/>
              </w:rPr>
              <w:t xml:space="preserve">; eszközbeszerzés esetén </w:t>
            </w:r>
            <w:r w:rsidRPr="0069042B">
              <w:rPr>
                <w:rFonts w:cstheme="minorHAnsi"/>
                <w:b/>
                <w:bCs/>
              </w:rPr>
              <w:t>3 év</w:t>
            </w:r>
            <w:r w:rsidRPr="0069042B">
              <w:rPr>
                <w:rFonts w:cstheme="minorHAnsi"/>
                <w:bCs/>
              </w:rPr>
              <w:t>.</w:t>
            </w:r>
          </w:p>
          <w:p w:rsidR="001326D3" w:rsidRPr="0069042B" w:rsidRDefault="001326D3" w:rsidP="009229F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69042B">
              <w:rPr>
                <w:rFonts w:cstheme="minorHAnsi"/>
                <w:bCs/>
              </w:rPr>
              <w:t xml:space="preserve">- </w:t>
            </w:r>
            <w:r w:rsidRPr="0069042B">
              <w:rPr>
                <w:rFonts w:cstheme="minorHAnsi"/>
                <w:b/>
                <w:bCs/>
              </w:rPr>
              <w:t>Hiánypótlásra</w:t>
            </w:r>
            <w:r w:rsidRPr="0069042B">
              <w:rPr>
                <w:rFonts w:cstheme="minorHAnsi"/>
                <w:bCs/>
              </w:rPr>
              <w:t xml:space="preserve"> és </w:t>
            </w:r>
            <w:r w:rsidRPr="0069042B">
              <w:rPr>
                <w:rFonts w:cstheme="minorHAnsi"/>
                <w:b/>
                <w:bCs/>
              </w:rPr>
              <w:t>tisztázó kérdésre</w:t>
            </w:r>
            <w:r w:rsidRPr="0069042B">
              <w:rPr>
                <w:rFonts w:cstheme="minorHAnsi"/>
                <w:bCs/>
              </w:rPr>
              <w:t xml:space="preserve"> lehetőség </w:t>
            </w:r>
            <w:r w:rsidRPr="0069042B">
              <w:rPr>
                <w:rFonts w:cstheme="minorHAnsi"/>
                <w:b/>
                <w:bCs/>
              </w:rPr>
              <w:t>van</w:t>
            </w:r>
            <w:r w:rsidRPr="0069042B">
              <w:rPr>
                <w:rFonts w:cstheme="minorHAnsi"/>
                <w:bCs/>
              </w:rPr>
              <w:t>.</w:t>
            </w:r>
          </w:p>
          <w:p w:rsidR="001326D3" w:rsidRPr="0069042B" w:rsidRDefault="001326D3" w:rsidP="009229F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69042B">
              <w:rPr>
                <w:rFonts w:cstheme="minorHAnsi"/>
                <w:bCs/>
              </w:rPr>
              <w:t xml:space="preserve">- További </w:t>
            </w:r>
            <w:proofErr w:type="gramStart"/>
            <w:r w:rsidRPr="0069042B">
              <w:rPr>
                <w:rFonts w:cstheme="minorHAnsi"/>
                <w:bCs/>
              </w:rPr>
              <w:t>információk</w:t>
            </w:r>
            <w:proofErr w:type="gramEnd"/>
            <w:r w:rsidRPr="0069042B">
              <w:rPr>
                <w:rFonts w:cstheme="minorHAnsi"/>
                <w:bCs/>
              </w:rPr>
              <w:t xml:space="preserve"> és a </w:t>
            </w:r>
            <w:r w:rsidRPr="0069042B">
              <w:rPr>
                <w:rFonts w:cstheme="minorHAnsi"/>
                <w:b/>
                <w:bCs/>
              </w:rPr>
              <w:t>pályázati dokumentációk</w:t>
            </w:r>
            <w:r w:rsidRPr="0069042B">
              <w:rPr>
                <w:rFonts w:cstheme="minorHAnsi"/>
                <w:bCs/>
              </w:rPr>
              <w:t xml:space="preserve"> elérhetősége: </w:t>
            </w:r>
            <w:hyperlink r:id="rId8" w:history="1">
              <w:r w:rsidR="006115A1" w:rsidRPr="0069042B">
                <w:rPr>
                  <w:rStyle w:val="Hiperhivatkozs"/>
                  <w:rFonts w:cstheme="minorHAnsi"/>
                  <w:bCs/>
                </w:rPr>
                <w:t>https://e-kerelem.mvh.allamkincstar.gov.hu/enter/mfpbongeszo/mfpBongeszoLite.xhtml</w:t>
              </w:r>
            </w:hyperlink>
            <w:r w:rsidR="006115A1" w:rsidRPr="0069042B">
              <w:rPr>
                <w:rFonts w:cstheme="minorHAnsi"/>
                <w:bCs/>
              </w:rPr>
              <w:t xml:space="preserve"> </w:t>
            </w:r>
          </w:p>
          <w:p w:rsidR="001326D3" w:rsidRPr="0069042B" w:rsidRDefault="001326D3" w:rsidP="009229F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69042B">
              <w:rPr>
                <w:rFonts w:cstheme="minorHAnsi"/>
                <w:bCs/>
              </w:rPr>
              <w:t xml:space="preserve">- </w:t>
            </w:r>
            <w:r w:rsidRPr="0069042B">
              <w:rPr>
                <w:rFonts w:cstheme="minorHAnsi"/>
                <w:b/>
                <w:bCs/>
              </w:rPr>
              <w:t>Ügyfélszolgálatok</w:t>
            </w:r>
            <w:r w:rsidRPr="0069042B">
              <w:rPr>
                <w:rFonts w:cstheme="minorHAnsi"/>
                <w:bCs/>
              </w:rPr>
              <w:t xml:space="preserve"> elérhetősége: Ha további </w:t>
            </w:r>
            <w:proofErr w:type="gramStart"/>
            <w:r w:rsidRPr="0069042B">
              <w:rPr>
                <w:rFonts w:cstheme="minorHAnsi"/>
                <w:bCs/>
              </w:rPr>
              <w:t>információkra</w:t>
            </w:r>
            <w:proofErr w:type="gramEnd"/>
            <w:r w:rsidRPr="0069042B">
              <w:rPr>
                <w:rFonts w:cstheme="minorHAnsi"/>
                <w:bCs/>
              </w:rPr>
              <w:t xml:space="preserve"> van szüksége, forduljon bizalommal a </w:t>
            </w:r>
            <w:r w:rsidRPr="0069042B">
              <w:rPr>
                <w:rFonts w:cstheme="minorHAnsi"/>
                <w:b/>
                <w:bCs/>
              </w:rPr>
              <w:t>Magyar Államkincstár Központi Ügyfélszolgálatához</w:t>
            </w:r>
            <w:r w:rsidRPr="0069042B">
              <w:rPr>
                <w:rFonts w:cstheme="minorHAnsi"/>
                <w:bCs/>
              </w:rPr>
              <w:t xml:space="preserve"> a +36-1-452-2902 és a +36-70-460-9002 telefonszámokon, vagy küldje el kérdését az </w:t>
            </w:r>
            <w:hyperlink r:id="rId9" w:history="1">
              <w:r w:rsidRPr="0069042B">
                <w:rPr>
                  <w:rStyle w:val="Hiperhivatkozs"/>
                  <w:rFonts w:cstheme="minorHAnsi"/>
                  <w:bCs/>
                </w:rPr>
                <w:t>mfp@allamkincstar.gov.hu</w:t>
              </w:r>
            </w:hyperlink>
            <w:r w:rsidRPr="0069042B">
              <w:rPr>
                <w:rFonts w:cstheme="minorHAnsi"/>
                <w:bCs/>
              </w:rPr>
              <w:t xml:space="preserve"> e-mail címre!</w:t>
            </w:r>
          </w:p>
        </w:tc>
      </w:tr>
    </w:tbl>
    <w:p w:rsidR="001326D3" w:rsidRDefault="001326D3" w:rsidP="001326D3">
      <w:pPr>
        <w:pStyle w:val="Listaszerbekezds"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326D3" w:rsidRDefault="00292417">
      <w:r>
        <w:t>Készült: 2019. 07. 31-én</w:t>
      </w:r>
    </w:p>
    <w:sectPr w:rsidR="001326D3" w:rsidSect="00842452">
      <w:pgSz w:w="11906" w:h="16838"/>
      <w:pgMar w:top="851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52" w:rsidRDefault="00842452" w:rsidP="00842452">
      <w:pPr>
        <w:spacing w:after="0" w:line="240" w:lineRule="auto"/>
      </w:pPr>
      <w:r>
        <w:separator/>
      </w:r>
    </w:p>
  </w:endnote>
  <w:endnote w:type="continuationSeparator" w:id="0">
    <w:p w:rsidR="00842452" w:rsidRDefault="00842452" w:rsidP="0084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52" w:rsidRDefault="00842452" w:rsidP="00842452">
      <w:pPr>
        <w:spacing w:after="0" w:line="240" w:lineRule="auto"/>
      </w:pPr>
      <w:r>
        <w:separator/>
      </w:r>
    </w:p>
  </w:footnote>
  <w:footnote w:type="continuationSeparator" w:id="0">
    <w:p w:rsidR="00842452" w:rsidRDefault="00842452" w:rsidP="00842452">
      <w:pPr>
        <w:spacing w:after="0" w:line="240" w:lineRule="auto"/>
      </w:pPr>
      <w:r>
        <w:continuationSeparator/>
      </w:r>
    </w:p>
  </w:footnote>
  <w:footnote w:id="1">
    <w:p w:rsidR="00842452" w:rsidRPr="00842452" w:rsidRDefault="00842452" w:rsidP="00842452">
      <w:pPr>
        <w:pStyle w:val="Lbjegyzetszveg"/>
        <w:jc w:val="both"/>
        <w:rPr>
          <w:rFonts w:ascii="Times New Roman" w:hAnsi="Times New Roman" w:cs="Times New Roman"/>
        </w:rPr>
      </w:pPr>
      <w:r w:rsidRPr="00842452">
        <w:rPr>
          <w:rStyle w:val="Lbjegyzet-hivatkozs"/>
          <w:rFonts w:ascii="Times New Roman" w:hAnsi="Times New Roman" w:cs="Times New Roman"/>
        </w:rPr>
        <w:footnoteRef/>
      </w:r>
      <w:r w:rsidRPr="00842452">
        <w:rPr>
          <w:rFonts w:ascii="Times New Roman" w:hAnsi="Times New Roman" w:cs="Times New Roman"/>
        </w:rPr>
        <w:t xml:space="preserve"> </w:t>
      </w:r>
      <w:r w:rsidRPr="00842452">
        <w:rPr>
          <w:rFonts w:ascii="Times New Roman" w:hAnsi="Times New Roman" w:cs="Times New Roman"/>
        </w:rPr>
        <w:t xml:space="preserve">A </w:t>
      </w:r>
      <w:r w:rsidRPr="00842452">
        <w:rPr>
          <w:rFonts w:ascii="Times New Roman" w:hAnsi="Times New Roman" w:cs="Times New Roman"/>
          <w:b/>
        </w:rPr>
        <w:t>100%-</w:t>
      </w:r>
      <w:proofErr w:type="spellStart"/>
      <w:r w:rsidRPr="00842452">
        <w:rPr>
          <w:rFonts w:ascii="Times New Roman" w:hAnsi="Times New Roman" w:cs="Times New Roman"/>
          <w:b/>
        </w:rPr>
        <w:t>os</w:t>
      </w:r>
      <w:proofErr w:type="spellEnd"/>
      <w:r w:rsidRPr="00842452">
        <w:rPr>
          <w:rFonts w:ascii="Times New Roman" w:hAnsi="Times New Roman" w:cs="Times New Roman"/>
          <w:b/>
        </w:rPr>
        <w:t xml:space="preserve"> egyházi tulajdonra</w:t>
      </w:r>
      <w:r w:rsidRPr="00842452">
        <w:rPr>
          <w:rFonts w:ascii="Times New Roman" w:hAnsi="Times New Roman" w:cs="Times New Roman"/>
        </w:rPr>
        <w:t xml:space="preserve"> vonatkozó feltételnek a </w:t>
      </w:r>
      <w:r w:rsidRPr="00842452">
        <w:rPr>
          <w:rFonts w:ascii="Times New Roman" w:hAnsi="Times New Roman" w:cs="Times New Roman"/>
          <w:b/>
        </w:rPr>
        <w:t>támogatási kérelem benyújtásának időpontjától a fenntartási kötelezettség lejártáig</w:t>
      </w:r>
      <w:r w:rsidRPr="00842452">
        <w:rPr>
          <w:rFonts w:ascii="Times New Roman" w:hAnsi="Times New Roman" w:cs="Times New Roman"/>
        </w:rPr>
        <w:t xml:space="preserve"> fenn kell állnia.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809"/>
    <w:multiLevelType w:val="hybridMultilevel"/>
    <w:tmpl w:val="482AD874"/>
    <w:lvl w:ilvl="0" w:tplc="0E8C6A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D3C62"/>
    <w:multiLevelType w:val="hybridMultilevel"/>
    <w:tmpl w:val="65028974"/>
    <w:lvl w:ilvl="0" w:tplc="803AB7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C25D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D3"/>
    <w:rsid w:val="00007E34"/>
    <w:rsid w:val="00087537"/>
    <w:rsid w:val="000878F4"/>
    <w:rsid w:val="00094F6B"/>
    <w:rsid w:val="0009544D"/>
    <w:rsid w:val="000E3BEE"/>
    <w:rsid w:val="001326D3"/>
    <w:rsid w:val="0013632B"/>
    <w:rsid w:val="001900A9"/>
    <w:rsid w:val="001955E9"/>
    <w:rsid w:val="001C4F3D"/>
    <w:rsid w:val="001D6134"/>
    <w:rsid w:val="001D7992"/>
    <w:rsid w:val="00267744"/>
    <w:rsid w:val="00292417"/>
    <w:rsid w:val="0030012E"/>
    <w:rsid w:val="003D7C0D"/>
    <w:rsid w:val="003E0B9B"/>
    <w:rsid w:val="00447EE1"/>
    <w:rsid w:val="00465615"/>
    <w:rsid w:val="004F6CC9"/>
    <w:rsid w:val="005249B5"/>
    <w:rsid w:val="00533BA0"/>
    <w:rsid w:val="00537FF6"/>
    <w:rsid w:val="00563299"/>
    <w:rsid w:val="00567C55"/>
    <w:rsid w:val="00576232"/>
    <w:rsid w:val="005B707B"/>
    <w:rsid w:val="006115A1"/>
    <w:rsid w:val="00680769"/>
    <w:rsid w:val="0069042B"/>
    <w:rsid w:val="00697AA5"/>
    <w:rsid w:val="006A3F28"/>
    <w:rsid w:val="006F60C4"/>
    <w:rsid w:val="00781AF8"/>
    <w:rsid w:val="007844DD"/>
    <w:rsid w:val="007F11FE"/>
    <w:rsid w:val="008145DE"/>
    <w:rsid w:val="00842452"/>
    <w:rsid w:val="0084614E"/>
    <w:rsid w:val="008C23EB"/>
    <w:rsid w:val="00905CC7"/>
    <w:rsid w:val="0091185A"/>
    <w:rsid w:val="009229FB"/>
    <w:rsid w:val="009841BC"/>
    <w:rsid w:val="009A6074"/>
    <w:rsid w:val="009B5813"/>
    <w:rsid w:val="009C2C47"/>
    <w:rsid w:val="00B01AB0"/>
    <w:rsid w:val="00B24D55"/>
    <w:rsid w:val="00B47400"/>
    <w:rsid w:val="00B6410D"/>
    <w:rsid w:val="00BC0FD7"/>
    <w:rsid w:val="00C302E8"/>
    <w:rsid w:val="00C7458F"/>
    <w:rsid w:val="00C93D2E"/>
    <w:rsid w:val="00D2610E"/>
    <w:rsid w:val="00D27B1C"/>
    <w:rsid w:val="00D8647E"/>
    <w:rsid w:val="00E0035B"/>
    <w:rsid w:val="00E83888"/>
    <w:rsid w:val="00E935D4"/>
    <w:rsid w:val="00F204D8"/>
    <w:rsid w:val="00F71E70"/>
    <w:rsid w:val="00F821BE"/>
    <w:rsid w:val="00F92796"/>
    <w:rsid w:val="00FC2BD9"/>
    <w:rsid w:val="00F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F1CA"/>
  <w15:chartTrackingRefBased/>
  <w15:docId w15:val="{51C7B852-576F-43F0-B638-4C0986F9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26D3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link w:val="Norml1Char"/>
    <w:qFormat/>
    <w:rsid w:val="0013632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orml1Char">
    <w:name w:val="Normál1 Char"/>
    <w:basedOn w:val="Bekezdsalapbettpusa"/>
    <w:link w:val="Norml1"/>
    <w:rsid w:val="0013632B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326D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326D3"/>
    <w:pPr>
      <w:ind w:left="720"/>
      <w:contextualSpacing/>
    </w:pPr>
  </w:style>
  <w:style w:type="table" w:styleId="Rcsostblzat">
    <w:name w:val="Table Grid"/>
    <w:basedOn w:val="Normltblzat"/>
    <w:uiPriority w:val="39"/>
    <w:rsid w:val="0013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61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6115A1"/>
    <w:rPr>
      <w:color w:val="954F72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424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4245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424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kerelem.mvh.allamkincstar.gov.hu/enter/mfpbongeszo/mfpBongeszoLite.x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fp@allamkincstar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A78B5-D61C-4951-B358-29EE144C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18</cp:revision>
  <dcterms:created xsi:type="dcterms:W3CDTF">2019-07-31T04:19:00Z</dcterms:created>
  <dcterms:modified xsi:type="dcterms:W3CDTF">2019-07-31T07:11:00Z</dcterms:modified>
</cp:coreProperties>
</file>