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79" w:rsidRDefault="00D92579" w:rsidP="00530D7D">
      <w:pPr>
        <w:jc w:val="center"/>
        <w:rPr>
          <w:b/>
          <w:sz w:val="44"/>
          <w:szCs w:val="44"/>
        </w:rPr>
      </w:pPr>
      <w:r w:rsidRPr="00EB2B48">
        <w:rPr>
          <w:b/>
          <w:sz w:val="44"/>
          <w:szCs w:val="44"/>
        </w:rPr>
        <w:t>Közbeszerzés</w:t>
      </w:r>
      <w:r>
        <w:rPr>
          <w:b/>
          <w:sz w:val="44"/>
          <w:szCs w:val="44"/>
        </w:rPr>
        <w:t>i segédlet ÚMFT pályázatokhoz</w:t>
      </w:r>
    </w:p>
    <w:p w:rsidR="00D92579" w:rsidRPr="00EB2B48" w:rsidRDefault="00D92579" w:rsidP="00EB2B48">
      <w:pPr>
        <w:jc w:val="center"/>
        <w:rPr>
          <w:b/>
          <w:sz w:val="44"/>
          <w:szCs w:val="44"/>
        </w:rPr>
      </w:pPr>
    </w:p>
    <w:p w:rsidR="00D92579" w:rsidRDefault="00D92579" w:rsidP="00EB2B48">
      <w:pPr>
        <w:jc w:val="right"/>
      </w:pPr>
      <w:r>
        <w:t>Közbeszerzések Tanácsa (</w:t>
      </w:r>
      <w:r w:rsidRPr="008532AD">
        <w:rPr>
          <w:b/>
        </w:rPr>
        <w:t>KT saját rövidítés</w:t>
      </w:r>
      <w:r>
        <w:t>) elérhetőségei:</w:t>
      </w:r>
    </w:p>
    <w:p w:rsidR="00D92579" w:rsidRDefault="00D92579" w:rsidP="00EB2B48">
      <w:pPr>
        <w:jc w:val="right"/>
      </w:pPr>
      <w:r>
        <w:t>központi titkárság: 06-1-336-77-46</w:t>
      </w:r>
    </w:p>
    <w:p w:rsidR="00D92579" w:rsidRDefault="00D92579" w:rsidP="00EB2B48">
      <w:pPr>
        <w:jc w:val="right"/>
      </w:pPr>
      <w:r>
        <w:t>jogász szakember: 06-1-336-74-52</w:t>
      </w:r>
    </w:p>
    <w:p w:rsidR="00D92579" w:rsidRDefault="00D92579" w:rsidP="00EB2B48">
      <w:pPr>
        <w:jc w:val="right"/>
      </w:pPr>
      <w:r>
        <w:t>hirdetmény-ellenőrzés: 06-1-336-77-62</w:t>
      </w:r>
    </w:p>
    <w:p w:rsidR="00D92579" w:rsidRPr="00EB2B48" w:rsidRDefault="00D92579" w:rsidP="00EB2B48">
      <w:pPr>
        <w:jc w:val="center"/>
        <w:rPr>
          <w:sz w:val="28"/>
          <w:szCs w:val="28"/>
        </w:rPr>
      </w:pPr>
      <w:r w:rsidRPr="00EB2B48">
        <w:rPr>
          <w:sz w:val="28"/>
          <w:szCs w:val="28"/>
        </w:rPr>
        <w:t xml:space="preserve">Szeptember 15-től újra van egyszerű (3 árajánlatos, meghívásos) közbeszerzés. </w:t>
      </w:r>
      <w:r w:rsidRPr="00EB2B48">
        <w:rPr>
          <w:sz w:val="28"/>
          <w:szCs w:val="28"/>
        </w:rPr>
        <w:br/>
      </w:r>
      <w:r>
        <w:rPr>
          <w:sz w:val="28"/>
          <w:szCs w:val="28"/>
        </w:rPr>
        <w:t xml:space="preserve">Építkezés esetén </w:t>
      </w:r>
      <w:r w:rsidRPr="00EB2B48">
        <w:rPr>
          <w:sz w:val="28"/>
          <w:szCs w:val="28"/>
        </w:rPr>
        <w:t xml:space="preserve">15 és </w:t>
      </w:r>
      <w:smartTag w:uri="urn:schemas-microsoft-com:office:smarttags" w:element="metricconverter">
        <w:smartTagPr>
          <w:attr w:name="ProductID" w:val="80 000 000 Ft"/>
        </w:smartTagPr>
        <w:r w:rsidRPr="00EB2B48">
          <w:rPr>
            <w:sz w:val="28"/>
            <w:szCs w:val="28"/>
          </w:rPr>
          <w:t>80 000 000 Ft</w:t>
        </w:r>
      </w:smartTag>
      <w:r w:rsidRPr="00EB2B48">
        <w:rPr>
          <w:sz w:val="28"/>
          <w:szCs w:val="28"/>
        </w:rPr>
        <w:t xml:space="preserve"> között</w:t>
      </w:r>
      <w:r>
        <w:rPr>
          <w:sz w:val="28"/>
          <w:szCs w:val="28"/>
        </w:rPr>
        <w:t xml:space="preserve">, szolgáltatás vagy árubeszerzés esetén pedig 8 és </w:t>
      </w:r>
      <w:smartTag w:uri="urn:schemas-microsoft-com:office:smarttags" w:element="metricconverter">
        <w:smartTagPr>
          <w:attr w:name="ProductID" w:val="25 000 000 Ft"/>
        </w:smartTagPr>
        <w:r>
          <w:rPr>
            <w:sz w:val="28"/>
            <w:szCs w:val="28"/>
          </w:rPr>
          <w:t>25 000 000 Ft</w:t>
        </w:r>
      </w:smartTag>
      <w:r>
        <w:rPr>
          <w:sz w:val="28"/>
          <w:szCs w:val="28"/>
        </w:rPr>
        <w:t xml:space="preserve"> között</w:t>
      </w:r>
      <w:r w:rsidRPr="00EB2B48">
        <w:rPr>
          <w:sz w:val="28"/>
          <w:szCs w:val="28"/>
        </w:rPr>
        <w:t xml:space="preserve"> alkalmazandó.</w:t>
      </w:r>
    </w:p>
    <w:p w:rsidR="00D92579" w:rsidRPr="008532AD" w:rsidRDefault="00D92579">
      <w:pPr>
        <w:rPr>
          <w:sz w:val="36"/>
          <w:szCs w:val="36"/>
          <w:u w:val="single"/>
        </w:rPr>
      </w:pPr>
      <w:r w:rsidRPr="008532AD">
        <w:rPr>
          <w:sz w:val="36"/>
          <w:szCs w:val="36"/>
          <w:u w:val="single"/>
        </w:rPr>
        <w:t>Lebonyolítás</w:t>
      </w:r>
      <w:r>
        <w:rPr>
          <w:sz w:val="36"/>
          <w:szCs w:val="36"/>
          <w:u w:val="single"/>
        </w:rPr>
        <w:t>:</w:t>
      </w:r>
    </w:p>
    <w:p w:rsidR="00D92579" w:rsidRPr="00670D7D" w:rsidRDefault="00D92579">
      <w:pPr>
        <w:rPr>
          <w:sz w:val="28"/>
          <w:szCs w:val="28"/>
        </w:rPr>
      </w:pPr>
      <w:r w:rsidRPr="008532AD">
        <w:rPr>
          <w:sz w:val="36"/>
          <w:szCs w:val="36"/>
          <w:u w:val="single"/>
        </w:rPr>
        <w:t xml:space="preserve">KEOP pályázatok esetén az Energia Központ, TÁMOP és TIOP pályázatok esetén pedig az </w:t>
      </w:r>
      <w:r>
        <w:rPr>
          <w:sz w:val="36"/>
          <w:szCs w:val="36"/>
          <w:u w:val="single"/>
        </w:rPr>
        <w:t>ESZA</w:t>
      </w:r>
      <w:r w:rsidRPr="008532AD">
        <w:rPr>
          <w:sz w:val="36"/>
          <w:szCs w:val="36"/>
          <w:u w:val="single"/>
        </w:rPr>
        <w:t xml:space="preserve"> elvárásait kell figyelembe venni</w:t>
      </w:r>
      <w:r w:rsidRPr="00670D7D">
        <w:rPr>
          <w:sz w:val="36"/>
          <w:szCs w:val="36"/>
        </w:rPr>
        <w:t xml:space="preserve">. </w:t>
      </w:r>
      <w:r>
        <w:rPr>
          <w:sz w:val="28"/>
          <w:szCs w:val="28"/>
        </w:rPr>
        <w:t xml:space="preserve">KEOP pályázatoknál az egyes lépések után minden dokumentumot 3 napon belül el kell küldeni az Energia Központhoz, TÁMOP és TIOP pályázatok esetén a teljes közbeszerzési dokumentációt az első kifizetési kérelemhez kell mellékelni. </w:t>
      </w:r>
    </w:p>
    <w:p w:rsidR="00D92579" w:rsidRDefault="00D92579">
      <w:r w:rsidRPr="00C667BA">
        <w:rPr>
          <w:b/>
          <w:sz w:val="36"/>
          <w:szCs w:val="36"/>
        </w:rPr>
        <w:t>1. Felhívás</w:t>
      </w:r>
      <w:r>
        <w:rPr>
          <w:b/>
          <w:sz w:val="36"/>
          <w:szCs w:val="36"/>
        </w:rPr>
        <w:t>:</w:t>
      </w:r>
      <w:r>
        <w:br/>
        <w:t>Megküldeni legalább 3 ajánlattevőnek. A kiírásban benne kell lennie a Vállalkozói szerződés tervezetének, ahova csak a vállalkozó adatait kell csak majd beírni. Ebben benne kell lennie a pontos műszaki leírásnak, és „munkakiírásnak” megnevezésekkel, mennyiségi egységekkel és mennyiségekkel. Ezen kívül csatolni kell a pontos műszaki paramétereket. Ezen kívül benne kell lennie a Vállalkozói szerződés megkötése időpontjának. Ezt az időpontot előre meg lehet tervezni, ennél figyelembe kell venni, hogy az elbírálás után 3 munkanapon belül be kell adni a KT- nak a hirdetményt, amit 5 munkanapon belül hirdetnek ki, és ezt követően 20 és 60 napon belül lehet a szerződéskötés időpontja.</w:t>
      </w:r>
    </w:p>
    <w:p w:rsidR="00D92579" w:rsidRDefault="00D92579">
      <w:pPr>
        <w:rPr>
          <w:b/>
          <w:sz w:val="32"/>
          <w:szCs w:val="32"/>
        </w:rPr>
      </w:pPr>
      <w:r>
        <w:rPr>
          <w:b/>
          <w:sz w:val="32"/>
          <w:szCs w:val="32"/>
        </w:rPr>
        <w:t>Időzítés: legalább 15 napos határidőt kell kiírni</w:t>
      </w:r>
    </w:p>
    <w:p w:rsidR="00D92579" w:rsidRDefault="00D92579">
      <w:r>
        <w:rPr>
          <w:b/>
          <w:sz w:val="32"/>
          <w:szCs w:val="32"/>
        </w:rPr>
        <w:t>N</w:t>
      </w:r>
      <w:r w:rsidRPr="00EB2B48">
        <w:rPr>
          <w:b/>
          <w:sz w:val="32"/>
          <w:szCs w:val="32"/>
        </w:rPr>
        <w:t>yilvánosság:</w:t>
      </w:r>
      <w:r>
        <w:t xml:space="preserve"> 3 napon belül az Energia Központhoz meg kell küldeni a felhívást és az elküldést igazoló dokumentumokat is. A felhívást mellékletek nélkül fel kell rakatni az egyházkerület honlapjára (</w:t>
      </w:r>
      <w:hyperlink r:id="rId4" w:history="1">
        <w:r w:rsidRPr="00037D74">
          <w:rPr>
            <w:rStyle w:val="Hyperlink"/>
          </w:rPr>
          <w:t>www.nfu.refdunantul.hu</w:t>
        </w:r>
      </w:hyperlink>
      <w:r>
        <w:t xml:space="preserve">). </w:t>
      </w:r>
    </w:p>
    <w:p w:rsidR="00D92579" w:rsidRDefault="00D92579"/>
    <w:p w:rsidR="00D92579" w:rsidRDefault="00D92579">
      <w:r>
        <w:t>.</w:t>
      </w:r>
    </w:p>
    <w:p w:rsidR="00D92579" w:rsidRPr="00C667BA" w:rsidRDefault="00D92579">
      <w:pPr>
        <w:rPr>
          <w:b/>
          <w:sz w:val="36"/>
          <w:szCs w:val="36"/>
        </w:rPr>
      </w:pPr>
      <w:r w:rsidRPr="00C667BA">
        <w:rPr>
          <w:b/>
          <w:sz w:val="36"/>
          <w:szCs w:val="36"/>
        </w:rPr>
        <w:t>2. Felhívás módosítás</w:t>
      </w:r>
      <w:r>
        <w:rPr>
          <w:b/>
          <w:sz w:val="36"/>
          <w:szCs w:val="36"/>
        </w:rPr>
        <w:t>a</w:t>
      </w:r>
      <w:r w:rsidRPr="00C667BA">
        <w:rPr>
          <w:b/>
          <w:sz w:val="36"/>
          <w:szCs w:val="36"/>
        </w:rPr>
        <w:t xml:space="preserve"> (ha történik ilyen)</w:t>
      </w:r>
    </w:p>
    <w:p w:rsidR="00D92579" w:rsidRDefault="00D92579">
      <w:pPr>
        <w:rPr>
          <w:b/>
          <w:sz w:val="32"/>
          <w:szCs w:val="32"/>
        </w:rPr>
      </w:pPr>
      <w:r w:rsidRPr="001A5059">
        <w:t>Lehetőleg ne történjen.</w:t>
      </w:r>
    </w:p>
    <w:p w:rsidR="00D92579" w:rsidRDefault="00D92579">
      <w:pPr>
        <w:rPr>
          <w:b/>
          <w:sz w:val="32"/>
          <w:szCs w:val="32"/>
        </w:rPr>
      </w:pPr>
      <w:r>
        <w:rPr>
          <w:b/>
          <w:sz w:val="32"/>
          <w:szCs w:val="32"/>
        </w:rPr>
        <w:t>Időzítés: az ajánlattétel határideje előtt 15 napon belül ne történjen</w:t>
      </w:r>
    </w:p>
    <w:p w:rsidR="00D92579" w:rsidRDefault="00D92579">
      <w:r>
        <w:rPr>
          <w:b/>
          <w:sz w:val="32"/>
          <w:szCs w:val="32"/>
        </w:rPr>
        <w:t>N</w:t>
      </w:r>
      <w:r w:rsidRPr="00EB2B48">
        <w:rPr>
          <w:b/>
          <w:sz w:val="32"/>
          <w:szCs w:val="32"/>
        </w:rPr>
        <w:t>yilvánosság:</w:t>
      </w:r>
      <w:r>
        <w:t xml:space="preserve"> 3 napon belül Energia Központhoz meg kell küldeni a módosított felhívást és az elküldést igazoló dokumentumokat is. Fel kell rakatni az egyházkerület honlapjára.</w:t>
      </w:r>
    </w:p>
    <w:p w:rsidR="00D92579" w:rsidRDefault="00D92579">
      <w:r w:rsidRPr="00C667BA">
        <w:rPr>
          <w:b/>
          <w:sz w:val="40"/>
          <w:szCs w:val="40"/>
        </w:rPr>
        <w:t>3. Beérkezett ajánlatok</w:t>
      </w:r>
      <w:r>
        <w:rPr>
          <w:b/>
          <w:sz w:val="40"/>
          <w:szCs w:val="40"/>
        </w:rPr>
        <w:t xml:space="preserve"> kibontása</w:t>
      </w:r>
      <w:r w:rsidRPr="00C667BA">
        <w:rPr>
          <w:b/>
          <w:sz w:val="40"/>
          <w:szCs w:val="40"/>
        </w:rPr>
        <w:t>:</w:t>
      </w:r>
      <w:r>
        <w:t xml:space="preserve"> </w:t>
      </w:r>
      <w:r>
        <w:br/>
        <w:t>A kiírt határidő letelte utáni napon lehet az ajánlatokat felbontani. Ha nem érkezik legalább 3 árajánlat, akkor lehet úgy dönteni, hogy egy bővített kört hívunk meg, vagyis az eredetieket újra és további vállalkozókat.  Ez viszont nem kötelező! Tehát ha pl. egy érvényes ajánlat érkezik és a közbeszerezés kiírója ezt elfogadja, az eljárás jogszerű. Ha úgy döntünk, hogy újra meghívunk, akkor visszatérünk az 1. pontra, újra következik a felhívás.</w:t>
      </w:r>
    </w:p>
    <w:p w:rsidR="00D92579" w:rsidRPr="001A5059" w:rsidRDefault="00D92579">
      <w:pPr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Pr="001A5059">
        <w:rPr>
          <w:b/>
          <w:sz w:val="32"/>
          <w:szCs w:val="32"/>
        </w:rPr>
        <w:t>dőzítés: legkorábban a kiírást követő 16. napon</w:t>
      </w:r>
    </w:p>
    <w:p w:rsidR="00D92579" w:rsidRDefault="00D92579">
      <w:r w:rsidRPr="00C667BA">
        <w:rPr>
          <w:b/>
          <w:sz w:val="40"/>
          <w:szCs w:val="40"/>
        </w:rPr>
        <w:t xml:space="preserve">4. Az összes ajánlat közös elbírálása </w:t>
      </w:r>
      <w:r w:rsidRPr="00C667BA">
        <w:rPr>
          <w:b/>
          <w:sz w:val="40"/>
          <w:szCs w:val="40"/>
        </w:rPr>
        <w:br/>
      </w:r>
      <w:r>
        <w:t>Formanyomtatvány van, 3 oldal. Az elbírálás után kiderül a nyertes, ekkor is két lehetőségünk van. Ha a nyertes a megítélt támogatási összeg alatt, vagy pont annyiért vállalja a munkát, akkor nyert, ki kell hirdetni. Viszont, ha a támogatott keret feletti a legjobb ajánlat, dönthetünk úgy, hogy saját forrásból kipótoljuk, és a nyertes ajánlatot elfogadjuk, vagy úgy is lezárhatjuk a közbeszerzést, hogy a nyertes ajánlatot is elutasítjuk arra hivatkozva, hogy az anyagi feltételeink nem teszik lehetővé, hogy ezen az áron kiviteleztessük a munkát.</w:t>
      </w:r>
    </w:p>
    <w:p w:rsidR="00D92579" w:rsidRPr="0005292D" w:rsidRDefault="00D92579">
      <w:pPr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Pr="001A5059">
        <w:rPr>
          <w:b/>
          <w:sz w:val="32"/>
          <w:szCs w:val="32"/>
        </w:rPr>
        <w:t>dőzítés: legkorábban a kiírást követő 16. napon</w:t>
      </w:r>
    </w:p>
    <w:p w:rsidR="00D92579" w:rsidRPr="008532AD" w:rsidRDefault="00D92579" w:rsidP="00D91EC5">
      <w:r w:rsidRPr="008532AD">
        <w:rPr>
          <w:b/>
          <w:sz w:val="32"/>
          <w:szCs w:val="32"/>
        </w:rPr>
        <w:t>Nyilvánosság:</w:t>
      </w:r>
      <w:r w:rsidRPr="008532AD">
        <w:t xml:space="preserve"> 3 napon belül be kell nyújtani Energia Központhoz az árajánlatokkal együtt. Fel kell rakatni az egyházkerület honlapjára. (Támop, Tiop pályázatok elvárásait ld. 7. pont.)</w:t>
      </w:r>
    </w:p>
    <w:p w:rsidR="00D92579" w:rsidRDefault="00D92579" w:rsidP="00D91EC5">
      <w:r w:rsidRPr="00C667BA">
        <w:rPr>
          <w:rFonts w:cs="Calibri"/>
          <w:b/>
          <w:sz w:val="40"/>
          <w:szCs w:val="40"/>
        </w:rPr>
        <w:t>5.</w:t>
      </w:r>
      <w:r w:rsidRPr="00C667BA">
        <w:rPr>
          <w:b/>
          <w:sz w:val="40"/>
          <w:szCs w:val="40"/>
        </w:rPr>
        <w:t xml:space="preserve"> Eredményről szóló tájékoztató és hirdetmény: </w:t>
      </w:r>
      <w:r>
        <w:rPr>
          <w:b/>
          <w:sz w:val="40"/>
          <w:szCs w:val="40"/>
        </w:rPr>
        <w:br/>
      </w:r>
      <w:r>
        <w:t>Minimum 7 oldal, várhatóan kb. 7-9 oldal. A hirdetmény díja oldalanként (max. 1500 karakter) az általános egyszerűben 10 000 Ft/oldal, az egyszerűben valószínűleg kicsit magasabb lesz (kb. 11 000 Ft/oldal), mivel ennél nincsen kötelező korrektúra,</w:t>
      </w:r>
      <w:r w:rsidRPr="00C667BA">
        <w:t xml:space="preserve"> </w:t>
      </w:r>
      <w:r>
        <w:t>de árváltozásról még nincsen információ. A pontos tarifa később jelenik meg, ha változik a mostani 10 000 Ft/oldalhoz képest. Így egy hirdetmény díja várhatóan kb. 70-</w:t>
      </w:r>
      <w:smartTag w:uri="urn:schemas-microsoft-com:office:smarttags" w:element="metricconverter">
        <w:smartTagPr>
          <w:attr w:name="ProductID" w:val="100 000 Ft"/>
        </w:smartTagPr>
        <w:r>
          <w:t>100 000 Ft</w:t>
        </w:r>
      </w:smartTag>
      <w:r>
        <w:t xml:space="preserve"> lesz. 5 munkanap, tehát normál esetben egy hét múlva hirdetik ki az eredményt.</w:t>
      </w:r>
    </w:p>
    <w:p w:rsidR="00D92579" w:rsidRPr="00C667BA" w:rsidRDefault="00D92579" w:rsidP="00D91EC5">
      <w:pPr>
        <w:rPr>
          <w:b/>
          <w:sz w:val="40"/>
          <w:szCs w:val="40"/>
        </w:rPr>
      </w:pPr>
      <w:r>
        <w:rPr>
          <w:b/>
          <w:sz w:val="32"/>
          <w:szCs w:val="32"/>
        </w:rPr>
        <w:t>I</w:t>
      </w:r>
      <w:r w:rsidRPr="0005292D">
        <w:rPr>
          <w:b/>
          <w:sz w:val="32"/>
          <w:szCs w:val="32"/>
        </w:rPr>
        <w:t>dőzítés:</w:t>
      </w:r>
      <w:r>
        <w:t xml:space="preserve"> legkorábban a 16. napon el lehet küldeni a hirdetményt, ha utána egy hétig nem esik munkanapra ünnepnap, akkor </w:t>
      </w:r>
      <w:r w:rsidRPr="0005292D">
        <w:rPr>
          <w:b/>
          <w:sz w:val="32"/>
          <w:szCs w:val="32"/>
        </w:rPr>
        <w:t>legkorábban a kiírást követő 23. napon már biztosan ki lesz hirdetve.</w:t>
      </w:r>
    </w:p>
    <w:p w:rsidR="00D92579" w:rsidRPr="008532AD" w:rsidRDefault="00D92579">
      <w:r>
        <w:rPr>
          <w:b/>
          <w:sz w:val="32"/>
          <w:szCs w:val="32"/>
        </w:rPr>
        <w:t>N</w:t>
      </w:r>
      <w:r w:rsidRPr="00EB2B48">
        <w:rPr>
          <w:b/>
          <w:sz w:val="32"/>
          <w:szCs w:val="32"/>
        </w:rPr>
        <w:t>yilvánosság:</w:t>
      </w:r>
      <w:r>
        <w:t xml:space="preserve"> 3 napon belül meg kell küldeni KT- hoz és az Energia Központhoz is. KT- nál közzé kell tetetni. Fel kell rakatni az egyházkerület honlapjára.</w:t>
      </w:r>
    </w:p>
    <w:p w:rsidR="00D92579" w:rsidRDefault="00D92579">
      <w:r w:rsidRPr="00C667BA">
        <w:rPr>
          <w:rFonts w:cs="Calibri"/>
          <w:b/>
          <w:sz w:val="40"/>
          <w:szCs w:val="40"/>
        </w:rPr>
        <w:t>6.</w:t>
      </w:r>
      <w:r w:rsidRPr="00C667BA">
        <w:rPr>
          <w:b/>
          <w:sz w:val="40"/>
          <w:szCs w:val="40"/>
        </w:rPr>
        <w:t xml:space="preserve"> Vállalkozói szerződés:</w:t>
      </w:r>
      <w:r>
        <w:t xml:space="preserve"> </w:t>
      </w:r>
      <w:r>
        <w:br/>
        <w:t>A hirdetményt a KT- hoz való benyújtást követően 5 munkanapon belül kihirdetik, ez után 20-60 nap múlva (amelyik nap a felhívás szerződéstervezetében szerepelt) meg lehet kötni a vállalkozói szerződést.</w:t>
      </w:r>
    </w:p>
    <w:p w:rsidR="00D92579" w:rsidRDefault="00D92579">
      <w:pPr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Pr="00DD1A32">
        <w:rPr>
          <w:b/>
          <w:sz w:val="32"/>
          <w:szCs w:val="32"/>
        </w:rPr>
        <w:t>dőzítés: legkorábban a kiírást követő 43. napon, munka megkezdése legkorábban másnap. Tehát az árajánlatkérések elküldésétől minimum másfél hónappal kell számolni a munka megkezdéséig.</w:t>
      </w:r>
    </w:p>
    <w:p w:rsidR="00D92579" w:rsidRPr="00DD1A32" w:rsidRDefault="00D925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Nyilvánosság: </w:t>
      </w:r>
      <w:r w:rsidRPr="00DD1A32">
        <w:t>Fel kell rakatni az egyházkerület honlapjára.</w:t>
      </w:r>
    </w:p>
    <w:p w:rsidR="00D92579" w:rsidRDefault="00D92579">
      <w:r w:rsidRPr="00C667BA">
        <w:rPr>
          <w:b/>
          <w:sz w:val="40"/>
          <w:szCs w:val="40"/>
        </w:rPr>
        <w:t>7. Teljesítésről szóló tájékoztató:</w:t>
      </w:r>
      <w:r>
        <w:br/>
        <w:t>Az átadás-átvételi eljárás után esedékes.</w:t>
      </w:r>
    </w:p>
    <w:p w:rsidR="00D92579" w:rsidRDefault="00D92579" w:rsidP="00C667BA">
      <w:r>
        <w:rPr>
          <w:b/>
          <w:sz w:val="32"/>
          <w:szCs w:val="32"/>
        </w:rPr>
        <w:t>N</w:t>
      </w:r>
      <w:r w:rsidRPr="00EB2B48">
        <w:rPr>
          <w:b/>
          <w:sz w:val="32"/>
          <w:szCs w:val="32"/>
        </w:rPr>
        <w:t>yilvánosság:</w:t>
      </w:r>
      <w:r>
        <w:t xml:space="preserve"> 3 napon belül meg kell küldeni KT- hoz, és Energia Központhoz is. Fel kell rakatni az egyházkerület honlapjára.  </w:t>
      </w:r>
    </w:p>
    <w:p w:rsidR="00D92579" w:rsidRDefault="00D92579" w:rsidP="00C667BA">
      <w:r w:rsidRPr="006233B6">
        <w:rPr>
          <w:b/>
        </w:rPr>
        <w:t xml:space="preserve">Az </w:t>
      </w:r>
      <w:r>
        <w:rPr>
          <w:b/>
        </w:rPr>
        <w:t>ESZA-ho</w:t>
      </w:r>
      <w:r w:rsidRPr="006233B6">
        <w:rPr>
          <w:b/>
        </w:rPr>
        <w:t>z</w:t>
      </w:r>
      <w:r>
        <w:t xml:space="preserve"> a teljes közbeszerzési dokumentációt, vagyis minden lépés dokumentációját az első kifizetési kérelemhez kell mellékelni! </w:t>
      </w:r>
    </w:p>
    <w:p w:rsidR="00D92579" w:rsidRDefault="00D92579" w:rsidP="00EB2B48"/>
    <w:p w:rsidR="00D92579" w:rsidRDefault="00D92579" w:rsidP="00EB2B48">
      <w:r>
        <w:t>Különböző hirdetmények sablonjai: 5/2009 (III.31.) IRM rendeletben</w:t>
      </w:r>
    </w:p>
    <w:p w:rsidR="00D92579" w:rsidRDefault="00D92579">
      <w:r>
        <w:t xml:space="preserve">Hivatalos közbeszerzési tanácsadó alkalmazása nem kötelező, azonban amennyiben alkalmazásától eltekintenek, a KT-nál kötelező minden hirdetménynél ellenőrzést (korrektúrát) kérni, aminek a költsége nagyobb is lehet, mint a hivatalos közbeszerzési tanácsadó alkalmazása. </w:t>
      </w:r>
    </w:p>
    <w:p w:rsidR="00D92579" w:rsidRDefault="00D92579"/>
    <w:p w:rsidR="00D92579" w:rsidRDefault="00D92579"/>
    <w:p w:rsidR="00D92579" w:rsidRDefault="00D92579"/>
    <w:p w:rsidR="00D92579" w:rsidRDefault="00D92579">
      <w:r>
        <w:t xml:space="preserve">Készítette: Ann-Tony Kft. </w:t>
      </w:r>
    </w:p>
    <w:sectPr w:rsidR="00D92579" w:rsidSect="000F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6ED"/>
    <w:rsid w:val="000158D7"/>
    <w:rsid w:val="0001687B"/>
    <w:rsid w:val="00037D74"/>
    <w:rsid w:val="0005292D"/>
    <w:rsid w:val="00065C79"/>
    <w:rsid w:val="000A09A1"/>
    <w:rsid w:val="000B59EF"/>
    <w:rsid w:val="000C3D17"/>
    <w:rsid w:val="000F65C3"/>
    <w:rsid w:val="001A5059"/>
    <w:rsid w:val="002B0C98"/>
    <w:rsid w:val="003625C7"/>
    <w:rsid w:val="003C1EC1"/>
    <w:rsid w:val="004B60E5"/>
    <w:rsid w:val="00530D7D"/>
    <w:rsid w:val="005B451E"/>
    <w:rsid w:val="005B4893"/>
    <w:rsid w:val="005E5F22"/>
    <w:rsid w:val="006233B6"/>
    <w:rsid w:val="00670D7D"/>
    <w:rsid w:val="006C5D7C"/>
    <w:rsid w:val="007045D0"/>
    <w:rsid w:val="0075133E"/>
    <w:rsid w:val="007B5D4B"/>
    <w:rsid w:val="0080147C"/>
    <w:rsid w:val="00801BBE"/>
    <w:rsid w:val="008532AD"/>
    <w:rsid w:val="008662E3"/>
    <w:rsid w:val="00887FEE"/>
    <w:rsid w:val="008B07C7"/>
    <w:rsid w:val="009B46ED"/>
    <w:rsid w:val="00A5645A"/>
    <w:rsid w:val="00AC5081"/>
    <w:rsid w:val="00AD72AA"/>
    <w:rsid w:val="00C21D74"/>
    <w:rsid w:val="00C667BA"/>
    <w:rsid w:val="00D11C2B"/>
    <w:rsid w:val="00D604EB"/>
    <w:rsid w:val="00D91EC5"/>
    <w:rsid w:val="00D92579"/>
    <w:rsid w:val="00DD1A32"/>
    <w:rsid w:val="00DE31E6"/>
    <w:rsid w:val="00E37985"/>
    <w:rsid w:val="00E42787"/>
    <w:rsid w:val="00E8166A"/>
    <w:rsid w:val="00E916D5"/>
    <w:rsid w:val="00E91A40"/>
    <w:rsid w:val="00EB2B48"/>
    <w:rsid w:val="00EB301A"/>
    <w:rsid w:val="00EB7E6D"/>
    <w:rsid w:val="00EC759F"/>
    <w:rsid w:val="00F21FD7"/>
    <w:rsid w:val="00F31D80"/>
    <w:rsid w:val="00F8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604E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4EB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4EB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04EB"/>
    <w:pPr>
      <w:spacing w:before="200" w:after="0" w:line="271" w:lineRule="auto"/>
      <w:outlineLvl w:val="2"/>
    </w:pPr>
    <w:rPr>
      <w:rFonts w:ascii="Cambria" w:eastAsia="Times New Roman" w:hAnsi="Cambria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04EB"/>
    <w:pPr>
      <w:spacing w:before="200" w:after="0"/>
      <w:outlineLvl w:val="3"/>
    </w:pPr>
    <w:rPr>
      <w:rFonts w:ascii="Cambria" w:eastAsia="Times New Roman" w:hAnsi="Cambria"/>
      <w:b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04EB"/>
    <w:pPr>
      <w:spacing w:before="200" w:after="0"/>
      <w:outlineLvl w:val="4"/>
    </w:pPr>
    <w:rPr>
      <w:rFonts w:ascii="Cambria" w:eastAsia="Times New Roman" w:hAnsi="Cambria"/>
      <w:b/>
      <w:bCs/>
      <w:color w:val="7F7F7F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04EB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04EB"/>
    <w:pPr>
      <w:spacing w:after="0"/>
      <w:outlineLvl w:val="6"/>
    </w:pPr>
    <w:rPr>
      <w:rFonts w:ascii="Cambria" w:eastAsia="Times New Roman" w:hAnsi="Cambria"/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04EB"/>
    <w:pPr>
      <w:spacing w:after="0"/>
      <w:outlineLvl w:val="7"/>
    </w:pPr>
    <w:rPr>
      <w:rFonts w:ascii="Cambria" w:eastAsia="Times New Roman" w:hAnsi="Cambria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04EB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4EB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04EB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04EB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04EB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604EB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604EB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604EB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604EB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604EB"/>
    <w:rPr>
      <w:rFonts w:ascii="Cambria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B5D4B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604EB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604EB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04EB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4EB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D604EB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D604EB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D604EB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D604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604EB"/>
    <w:pPr>
      <w:spacing w:before="200" w:after="0"/>
      <w:ind w:left="360" w:right="360"/>
    </w:pPr>
    <w:rPr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D604EB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604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604EB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D604EB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D604EB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D604EB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D604EB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604EB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604EB"/>
    <w:pPr>
      <w:outlineLvl w:val="9"/>
    </w:pPr>
    <w:rPr>
      <w:lang w:val="hu-HU"/>
    </w:rPr>
  </w:style>
  <w:style w:type="paragraph" w:styleId="TOC1">
    <w:name w:val="toc 1"/>
    <w:basedOn w:val="Normal"/>
    <w:next w:val="Normal"/>
    <w:autoRedefine/>
    <w:uiPriority w:val="99"/>
    <w:semiHidden/>
    <w:rsid w:val="00D604E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D604E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D604EB"/>
    <w:pPr>
      <w:spacing w:after="100"/>
      <w:ind w:left="440"/>
    </w:pPr>
  </w:style>
  <w:style w:type="character" w:styleId="Hyperlink">
    <w:name w:val="Hyperlink"/>
    <w:basedOn w:val="DefaultParagraphFont"/>
    <w:uiPriority w:val="99"/>
    <w:locked/>
    <w:rsid w:val="00670D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fu.refdunantu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3</Pages>
  <Words>704</Words>
  <Characters>4860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Pahocsa Dániel</dc:creator>
  <cp:keywords/>
  <dc:description/>
  <cp:lastModifiedBy>Tündérkirálylány</cp:lastModifiedBy>
  <cp:revision>9</cp:revision>
  <cp:lastPrinted>2010-09-16T08:37:00Z</cp:lastPrinted>
  <dcterms:created xsi:type="dcterms:W3CDTF">2010-11-15T13:08:00Z</dcterms:created>
  <dcterms:modified xsi:type="dcterms:W3CDTF">2011-02-21T12:39:00Z</dcterms:modified>
</cp:coreProperties>
</file>