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C6" w:rsidRPr="00F24AC3" w:rsidRDefault="00F24AC3" w:rsidP="00F2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AC3">
        <w:rPr>
          <w:rFonts w:ascii="Times New Roman" w:hAnsi="Times New Roman" w:cs="Times New Roman"/>
          <w:b/>
          <w:sz w:val="24"/>
          <w:szCs w:val="24"/>
        </w:rPr>
        <w:t>Kocsi Református Egyházközség</w:t>
      </w:r>
    </w:p>
    <w:p w:rsidR="00F24AC3" w:rsidRPr="00F24AC3" w:rsidRDefault="00F24AC3" w:rsidP="00F2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AC3">
        <w:rPr>
          <w:rFonts w:ascii="Times New Roman" w:hAnsi="Times New Roman" w:cs="Times New Roman"/>
          <w:sz w:val="24"/>
          <w:szCs w:val="24"/>
        </w:rPr>
        <w:t>2898 Kocs, Kis út 14.</w:t>
      </w:r>
    </w:p>
    <w:p w:rsidR="004258CB" w:rsidRDefault="004258CB" w:rsidP="00F24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9CC" w:rsidRDefault="004049CC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49CC" w:rsidRPr="007B171E" w:rsidRDefault="004049CC" w:rsidP="007B17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71E">
        <w:rPr>
          <w:rFonts w:ascii="Times New Roman" w:eastAsia="Times New Roman" w:hAnsi="Times New Roman" w:cs="Times New Roman"/>
          <w:b/>
          <w:sz w:val="24"/>
          <w:szCs w:val="24"/>
        </w:rPr>
        <w:t>A Vincze Imre Református Általános Iskola 2013/14-tanév I. félévi munkájának értékelése.</w:t>
      </w:r>
    </w:p>
    <w:p w:rsidR="00517214" w:rsidRDefault="00517214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7214" w:rsidRDefault="00517214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7214" w:rsidRPr="002E7135" w:rsidRDefault="00517214" w:rsidP="005172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35">
        <w:rPr>
          <w:rFonts w:ascii="Times New Roman" w:hAnsi="Times New Roman" w:cs="Times New Roman"/>
          <w:b/>
          <w:sz w:val="24"/>
          <w:szCs w:val="24"/>
        </w:rPr>
        <w:t>Bevezetés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Vincze Imre Református Általános Iskola 2013.szept 1-én megkezdte második tanévét. A nyár végén a parlament sok új jogszabályt hozott, amely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2E7135">
        <w:rPr>
          <w:rFonts w:ascii="Times New Roman" w:hAnsi="Times New Roman" w:cs="Times New Roman"/>
          <w:sz w:val="24"/>
          <w:szCs w:val="24"/>
        </w:rPr>
        <w:t xml:space="preserve"> jelentősen befolyásolta az iskolakezdést.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Bevezetésre ker</w:t>
      </w:r>
      <w:r>
        <w:rPr>
          <w:rFonts w:ascii="Times New Roman" w:hAnsi="Times New Roman" w:cs="Times New Roman"/>
          <w:sz w:val="24"/>
          <w:szCs w:val="24"/>
        </w:rPr>
        <w:t>ült a Pedagógus életpályamodell, amely igazán dicsérendő dolog, de az is</w:t>
      </w:r>
      <w:r w:rsidRPr="002E7135">
        <w:rPr>
          <w:rFonts w:ascii="Times New Roman" w:hAnsi="Times New Roman" w:cs="Times New Roman"/>
          <w:sz w:val="24"/>
          <w:szCs w:val="24"/>
        </w:rPr>
        <w:t xml:space="preserve"> igaz</w:t>
      </w:r>
      <w:r>
        <w:rPr>
          <w:rFonts w:ascii="Times New Roman" w:hAnsi="Times New Roman" w:cs="Times New Roman"/>
          <w:sz w:val="24"/>
          <w:szCs w:val="24"/>
        </w:rPr>
        <w:t>, hogy</w:t>
      </w:r>
      <w:r w:rsidRPr="002E7135">
        <w:rPr>
          <w:rFonts w:ascii="Times New Roman" w:hAnsi="Times New Roman" w:cs="Times New Roman"/>
          <w:sz w:val="24"/>
          <w:szCs w:val="24"/>
        </w:rPr>
        <w:t xml:space="preserve"> négy lépcsőben kapják meg a tanárok a béremelést. 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heti</w:t>
      </w:r>
      <w:r>
        <w:rPr>
          <w:rFonts w:ascii="Times New Roman" w:hAnsi="Times New Roman" w:cs="Times New Roman"/>
          <w:sz w:val="24"/>
          <w:szCs w:val="24"/>
        </w:rPr>
        <w:t xml:space="preserve"> kötött</w:t>
      </w:r>
      <w:r w:rsidRPr="002E7135">
        <w:rPr>
          <w:rFonts w:ascii="Times New Roman" w:hAnsi="Times New Roman" w:cs="Times New Roman"/>
          <w:sz w:val="24"/>
          <w:szCs w:val="24"/>
        </w:rPr>
        <w:t xml:space="preserve"> munkaidő 32 órára emelkedett a pedagógusoknál, amit az iskolában kell tölteni.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pedagógusok túlóra és helyettesítési díjának kifizetése megszűnt.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Az általános iskoláknak délután 16 óráig kell az ellátást biztosítani. A szülőknek kérvényezni kell a felmentést a délutáni foglalkozások alól.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mindennapos testnevelés az 1-2. és 5-6. évfolyamon került bevezetésre.</w:t>
      </w:r>
      <w:r>
        <w:rPr>
          <w:rFonts w:ascii="Times New Roman" w:hAnsi="Times New Roman" w:cs="Times New Roman"/>
          <w:sz w:val="24"/>
          <w:szCs w:val="24"/>
        </w:rPr>
        <w:t xml:space="preserve"> Ha ez a program kiteljesedik a 8 évfolyamon, akkor nem tudjuk biztosítani a tanulóknak, hogy minden testnevelés óra tornateremben legyen. A jelenlegi tornaterem kapacitás csak egy osztály befogadására alkalmas. A külső sportpályák csak jó idő esetén használhatók.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Az új nemzeti alaptanterv szerinti tanítás az 1. és az 5. évfolyamon megkezdődött.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Az iskola működésének pénzügyi feltételeit Kocs Község Önkormányzata 2013 évben 4.7 millió forinttal támogatta, melyet a gyermekétkeztetésre használtunk fel.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Az iskola működését a Magyar Államkincstár által folyósított alap és kiegészítő normatív támogatásból biztosítottuk.</w:t>
      </w:r>
      <w:r>
        <w:rPr>
          <w:rFonts w:ascii="Times New Roman" w:hAnsi="Times New Roman" w:cs="Times New Roman"/>
          <w:sz w:val="24"/>
          <w:szCs w:val="24"/>
        </w:rPr>
        <w:t xml:space="preserve"> a jelenlegi gyereklétszám alapján, hosszú távon biztosítottnak látszik az iskola finanszírozása.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jogszabályoknak megfelelő személyi és tárgyi feltételekkel rendelkezik iskolánk. A szeptemberi kezdéshez igazítottuk az intézményi dokumentumokat, minden dolgozó megkapta az új munkaköri leírását.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2013/ 14-as tanévet a nyolc évfolyamon 8 osztállyal 2 napközis és 2 tanulószobai csoporttal kezdtük meg. A 7. évfolyamon a létszámok csökkenése a két osztály összevonását eredményezte.</w:t>
      </w:r>
      <w:r w:rsidR="008E0B23">
        <w:rPr>
          <w:rFonts w:ascii="Times New Roman" w:hAnsi="Times New Roman" w:cs="Times New Roman"/>
          <w:sz w:val="24"/>
          <w:szCs w:val="24"/>
        </w:rPr>
        <w:t xml:space="preserve"> Jelenleg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Továbbra is működik a zeneiskolai képzés a Menner Bernát Zeneiskola tanárai hetente két alkalommal tartják a szolfézs előképző, valamint a zongora, hegedű és fafúvós hangszerek oktatását. Jelenleg 20 gyerek tanul. Sajnálatos</w:t>
      </w:r>
      <w:r>
        <w:rPr>
          <w:rFonts w:ascii="Times New Roman" w:hAnsi="Times New Roman" w:cs="Times New Roman"/>
          <w:sz w:val="24"/>
          <w:szCs w:val="24"/>
        </w:rPr>
        <w:t xml:space="preserve"> az a</w:t>
      </w:r>
      <w:r w:rsidRPr="002E7135">
        <w:rPr>
          <w:rFonts w:ascii="Times New Roman" w:hAnsi="Times New Roman" w:cs="Times New Roman"/>
          <w:sz w:val="24"/>
          <w:szCs w:val="24"/>
        </w:rPr>
        <w:t xml:space="preserve"> körülmény, hogy a tanárok gyakran cserélődnek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774" w:rsidRDefault="00DD3774" w:rsidP="0051721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2E7135">
        <w:rPr>
          <w:rFonts w:ascii="Times New Roman" w:hAnsi="Times New Roman" w:cs="Times New Roman"/>
          <w:b/>
          <w:sz w:val="24"/>
          <w:szCs w:val="24"/>
        </w:rPr>
        <w:t>2.Személyi feltételek- létszámadatok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 xml:space="preserve">Tanulói létszám szept. 1-én 193 fő volt, ebből 33 tanuló Kömlődi és </w:t>
      </w:r>
      <w:proofErr w:type="spellStart"/>
      <w:r w:rsidRPr="002E7135">
        <w:rPr>
          <w:rFonts w:ascii="Times New Roman" w:hAnsi="Times New Roman" w:cs="Times New Roman"/>
          <w:sz w:val="24"/>
          <w:szCs w:val="24"/>
        </w:rPr>
        <w:t>parnaki</w:t>
      </w:r>
      <w:proofErr w:type="spellEnd"/>
      <w:r w:rsidRPr="002E7135">
        <w:rPr>
          <w:rFonts w:ascii="Times New Roman" w:hAnsi="Times New Roman" w:cs="Times New Roman"/>
          <w:sz w:val="24"/>
          <w:szCs w:val="24"/>
        </w:rPr>
        <w:t>.</w:t>
      </w:r>
    </w:p>
    <w:p w:rsidR="00517214" w:rsidRPr="002E7135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Az első félévben 4 alsó és 2 felsős tanuló távozott iskolánkból. Félév előtt 1 második osztályos kislány érkezett, így a félévi létszámunk 188 fő lett.</w:t>
      </w:r>
    </w:p>
    <w:p w:rsidR="00517214" w:rsidRPr="002E7135" w:rsidRDefault="00517214" w:rsidP="005172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Vincze Imre Református Általános Iskola létszáma</w:t>
      </w:r>
    </w:p>
    <w:p w:rsidR="00517214" w:rsidRPr="002E7135" w:rsidRDefault="00517214" w:rsidP="005172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2013/2014. tanév</w:t>
      </w:r>
    </w:p>
    <w:p w:rsidR="00517214" w:rsidRPr="002E7135" w:rsidRDefault="00517214" w:rsidP="005172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0"/>
        <w:gridCol w:w="1400"/>
        <w:gridCol w:w="1820"/>
        <w:gridCol w:w="1680"/>
      </w:tblGrid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lány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1. évfolyam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 9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17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2. évfolyam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 10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19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3. évfolyam 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20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4. évfolyam 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24</w:t>
            </w:r>
          </w:p>
        </w:tc>
      </w:tr>
      <w:tr w:rsidR="00517214" w:rsidRPr="002E7135" w:rsidTr="006B30ED">
        <w:trPr>
          <w:trHeight w:val="878"/>
        </w:trPr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Alsó tagozat összesen</w:t>
            </w: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80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5. évfolyam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25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6. évfolyam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28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7. évfolyam 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30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8. évfolyam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25</w:t>
            </w:r>
          </w:p>
        </w:tc>
      </w:tr>
      <w:tr w:rsidR="00517214" w:rsidRPr="002E7135" w:rsidTr="006B30ED"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Felső tagozat összesen</w:t>
            </w: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108</w:t>
            </w:r>
          </w:p>
        </w:tc>
      </w:tr>
      <w:tr w:rsidR="00517214" w:rsidRPr="002E7135" w:rsidTr="006B30ED">
        <w:trPr>
          <w:trHeight w:val="59"/>
        </w:trPr>
        <w:tc>
          <w:tcPr>
            <w:tcW w:w="343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0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93</w:t>
            </w:r>
          </w:p>
        </w:tc>
        <w:tc>
          <w:tcPr>
            <w:tcW w:w="182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1680" w:type="dxa"/>
          </w:tcPr>
          <w:p w:rsidR="00517214" w:rsidRPr="002E7135" w:rsidRDefault="00517214" w:rsidP="006B3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E7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188</w:t>
            </w:r>
          </w:p>
        </w:tc>
      </w:tr>
    </w:tbl>
    <w:p w:rsidR="00517214" w:rsidRPr="002E7135" w:rsidRDefault="00517214" w:rsidP="005172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Napközis tanulók: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 xml:space="preserve">1-4. oszt. napközisek 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7135">
        <w:rPr>
          <w:rFonts w:ascii="Times New Roman" w:hAnsi="Times New Roman" w:cs="Times New Roman"/>
          <w:sz w:val="24"/>
          <w:szCs w:val="24"/>
        </w:rPr>
        <w:t>21 fő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2. oszt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7135">
        <w:rPr>
          <w:rFonts w:ascii="Times New Roman" w:hAnsi="Times New Roman" w:cs="Times New Roman"/>
          <w:sz w:val="24"/>
          <w:szCs w:val="24"/>
        </w:rPr>
        <w:t>12 fő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oszt: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7135">
        <w:rPr>
          <w:rFonts w:ascii="Times New Roman" w:hAnsi="Times New Roman" w:cs="Times New Roman"/>
          <w:sz w:val="24"/>
          <w:szCs w:val="24"/>
        </w:rPr>
        <w:t>13 fő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Tanulószoba: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5-6.oszt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7135">
        <w:rPr>
          <w:rFonts w:ascii="Times New Roman" w:hAnsi="Times New Roman" w:cs="Times New Roman"/>
          <w:sz w:val="24"/>
          <w:szCs w:val="24"/>
        </w:rPr>
        <w:t xml:space="preserve"> 25 fő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7-8.oszt: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7135">
        <w:rPr>
          <w:rFonts w:ascii="Times New Roman" w:hAnsi="Times New Roman" w:cs="Times New Roman"/>
          <w:sz w:val="24"/>
          <w:szCs w:val="24"/>
        </w:rPr>
        <w:t>20 fő</w:t>
      </w: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Református hittanosok száma: 143 fő</w:t>
      </w:r>
    </w:p>
    <w:p w:rsidR="00517214" w:rsidRDefault="00517214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Katolikus hittanosok száma: 45 fő</w:t>
      </w:r>
    </w:p>
    <w:p w:rsidR="007B171E" w:rsidRDefault="007B171E" w:rsidP="005172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171E" w:rsidRPr="007B171E" w:rsidRDefault="00517214" w:rsidP="007B171E">
      <w:pPr>
        <w:rPr>
          <w:rFonts w:ascii="Times New Roman" w:hAnsi="Times New Roman" w:cs="Times New Roman"/>
          <w:b/>
          <w:sz w:val="24"/>
          <w:szCs w:val="24"/>
        </w:rPr>
      </w:pPr>
      <w:r w:rsidRPr="007B171E">
        <w:rPr>
          <w:rFonts w:ascii="Times New Roman" w:hAnsi="Times New Roman" w:cs="Times New Roman"/>
          <w:b/>
          <w:sz w:val="24"/>
          <w:szCs w:val="24"/>
        </w:rPr>
        <w:lastRenderedPageBreak/>
        <w:t>3.Nevelési –oktatási feladataink:</w:t>
      </w:r>
    </w:p>
    <w:p w:rsidR="00517214" w:rsidRPr="007B171E" w:rsidRDefault="007B171E" w:rsidP="00DD3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517214" w:rsidRPr="007B171E">
        <w:rPr>
          <w:rFonts w:ascii="Times New Roman" w:eastAsia="Times New Roman" w:hAnsi="Times New Roman" w:cs="Times New Roman"/>
          <w:sz w:val="24"/>
          <w:szCs w:val="24"/>
          <w:lang w:eastAsia="hu-HU"/>
        </w:rPr>
        <w:t>bben az évben 8 osztályt tudtunk indítani.</w:t>
      </w:r>
    </w:p>
    <w:p w:rsidR="00517214" w:rsidRPr="002E7135" w:rsidRDefault="00517214" w:rsidP="00DD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7B171E">
        <w:rPr>
          <w:rFonts w:ascii="Times New Roman" w:eastAsia="Times New Roman" w:hAnsi="Times New Roman" w:cs="Times New Roman"/>
          <w:sz w:val="24"/>
          <w:szCs w:val="24"/>
          <w:lang w:eastAsia="hu-HU"/>
        </w:rPr>
        <w:t>ngedélyezett heti óraszámunk 350</w:t>
      </w: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óra/hét. Ez tartalmazza a kötelező és választható tanórákat, a könyvtárműködést, a korrepetálásokat, spo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rtköröket, csoportbontásokat</w:t>
      </w: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napközis és </w:t>
      </w: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tanulószobai foglalkozásokat.</w:t>
      </w:r>
    </w:p>
    <w:p w:rsidR="00517214" w:rsidRPr="002E7135" w:rsidRDefault="00517214" w:rsidP="00DD3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</w:t>
      </w:r>
      <w:proofErr w:type="spellStart"/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Nat</w:t>
      </w:r>
      <w:proofErr w:type="spellEnd"/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helyi pedagógiai programunk, tantervünk alapján az 1. és az 5. évfolyamon a kerettantervnek megfelelő nevelés-oktatás megkezdése. 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Hit- és erkölcstan oktatás folytatása 1-8. évfolyamon.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egyházi ének bevezetése az 5. osztályban.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református keresztyén szellemiség erősítése az intézmény életében.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munkatársainak keresztyén lelki közösséggé formálása.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pedagógusok szakmai munkájában a szeretetre épülő keresztyén pedagógia érvényesüljön.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testi-szellemi nevelése mellett a lelki nevelés erősítése.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mindennapos testnevelés bevezetése az 1-2. és az 5-6. évfolyamon.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Fürkész Program indítása az 1. évfolyamon.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sajátos nevelési igényű tanulók fejlesztésének áttekintése.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Az idegen nyelvek oktatásának fejlesztése.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fizikai állapotának felmérésére történő felkészülés.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Felkészülés a 2014/15-as tanév új iskolai tankönyvrendelésére.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</w:t>
      </w:r>
      <w:proofErr w:type="spellStart"/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kömlődi</w:t>
      </w:r>
      <w:proofErr w:type="spellEnd"/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parnaki</w:t>
      </w:r>
      <w:proofErr w:type="spellEnd"/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tanulók beszoktatása az iskolai életbe.</w:t>
      </w:r>
    </w:p>
    <w:p w:rsidR="00517214" w:rsidRPr="002E7135" w:rsidRDefault="00517214" w:rsidP="00DD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135">
        <w:rPr>
          <w:rFonts w:ascii="Times New Roman" w:eastAsia="Times New Roman" w:hAnsi="Times New Roman" w:cs="Times New Roman"/>
          <w:sz w:val="24"/>
          <w:szCs w:val="24"/>
          <w:lang w:eastAsia="hu-HU"/>
        </w:rPr>
        <w:t>A református iskolai működésből és célkitűzésből adódó feladatok.</w:t>
      </w:r>
    </w:p>
    <w:p w:rsidR="00517214" w:rsidRDefault="00517214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17214" w:rsidRPr="002E7135" w:rsidRDefault="00517214" w:rsidP="00517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35">
        <w:rPr>
          <w:rFonts w:ascii="Times New Roman" w:hAnsi="Times New Roman" w:cs="Times New Roman"/>
          <w:b/>
          <w:sz w:val="24"/>
          <w:szCs w:val="24"/>
        </w:rPr>
        <w:t>2013/2014-es tanév I. félévi tanulmányi eredménye</w:t>
      </w:r>
    </w:p>
    <w:tbl>
      <w:tblPr>
        <w:tblStyle w:val="Rcsostblzat"/>
        <w:tblW w:w="0" w:type="auto"/>
        <w:tblLook w:val="04A0"/>
      </w:tblPr>
      <w:tblGrid>
        <w:gridCol w:w="2274"/>
        <w:gridCol w:w="897"/>
        <w:gridCol w:w="897"/>
        <w:gridCol w:w="897"/>
        <w:gridCol w:w="897"/>
        <w:gridCol w:w="897"/>
        <w:gridCol w:w="897"/>
        <w:gridCol w:w="934"/>
      </w:tblGrid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Tantárgy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Átlag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 xml:space="preserve">Angol 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Ének-zene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Rajz és vizuális kultúra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Technika és életvitel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 xml:space="preserve">Etika  </w:t>
            </w:r>
          </w:p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14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Református hittan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Katolikus hittan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Tánc és dráma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 xml:space="preserve"> Hon és népismeret 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Mozgógép és média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Magatartás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517214" w:rsidRPr="002E7135" w:rsidTr="006B30ED">
        <w:tc>
          <w:tcPr>
            <w:tcW w:w="2274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Szorgalom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7" w:type="dxa"/>
          </w:tcPr>
          <w:p w:rsidR="00517214" w:rsidRPr="002E7135" w:rsidRDefault="00517214" w:rsidP="006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517214" w:rsidRPr="00AA03FE" w:rsidTr="006B30ED">
        <w:tc>
          <w:tcPr>
            <w:tcW w:w="227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Osztály átlag</w:t>
            </w:r>
          </w:p>
        </w:tc>
        <w:tc>
          <w:tcPr>
            <w:tcW w:w="897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97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97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97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7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34" w:type="dxa"/>
          </w:tcPr>
          <w:p w:rsidR="00517214" w:rsidRPr="00AA03FE" w:rsidRDefault="00517214" w:rsidP="006B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FE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</w:tbl>
    <w:p w:rsidR="00517214" w:rsidRPr="002E7135" w:rsidRDefault="00517214" w:rsidP="00517214">
      <w:pPr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214" w:rsidRDefault="00517214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7214" w:rsidRDefault="00517214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171E" w:rsidRPr="002E7135" w:rsidRDefault="007B171E" w:rsidP="007B171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2E7135">
        <w:rPr>
          <w:rFonts w:ascii="Times New Roman" w:hAnsi="Times New Roman" w:cs="Times New Roman"/>
          <w:b/>
          <w:sz w:val="24"/>
          <w:szCs w:val="24"/>
        </w:rPr>
        <w:t>Az alsó tagozatos tanulók az első félévben az alábbi tanulmányi és sport versenyeken vettek részt:</w:t>
      </w:r>
    </w:p>
    <w:p w:rsidR="007B171E" w:rsidRPr="002E7135" w:rsidRDefault="007B171E" w:rsidP="007B171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Kistérségi atlétika verseny Tata, Fiókmaratón futóverseny Nagyigmánd, mezei futóverseny Tata, Kistérségi Diákolimpiai labdarúgó bajnokság,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Hittanverseny házi fordulója és a megyei döntő,</w:t>
      </w:r>
      <w:r>
        <w:rPr>
          <w:rFonts w:ascii="Times New Roman" w:hAnsi="Times New Roman" w:cs="Times New Roman"/>
          <w:sz w:val="24"/>
          <w:szCs w:val="24"/>
        </w:rPr>
        <w:t xml:space="preserve"> 1. helyezés 3. osztályos csapat. </w:t>
      </w:r>
      <w:proofErr w:type="spellStart"/>
      <w:r>
        <w:rPr>
          <w:rFonts w:ascii="Times New Roman" w:hAnsi="Times New Roman" w:cs="Times New Roman"/>
          <w:sz w:val="24"/>
          <w:szCs w:val="24"/>
        </w:rPr>
        <w:t>Csákainé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Sz. Natália.</w:t>
      </w:r>
      <w:r w:rsidRPr="002E7135">
        <w:rPr>
          <w:rFonts w:ascii="Times New Roman" w:hAnsi="Times New Roman" w:cs="Times New Roman"/>
          <w:sz w:val="24"/>
          <w:szCs w:val="24"/>
        </w:rPr>
        <w:t xml:space="preserve"> Kölcsey levelezős verseny házi és megyei fordulója, Megyei mese és prózamondó verseny,</w:t>
      </w:r>
      <w:r>
        <w:rPr>
          <w:rFonts w:ascii="Times New Roman" w:hAnsi="Times New Roman" w:cs="Times New Roman"/>
          <w:sz w:val="24"/>
          <w:szCs w:val="24"/>
        </w:rPr>
        <w:t xml:space="preserve"> 2. helyezés 2. osztályból Harangozó Kinga, 1. helyezés Kőkúti mesemondó verseny, Bekéné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Ilona. 2. helyezés 4. osztály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Irén.</w:t>
      </w:r>
      <w:r w:rsidRPr="002E7135">
        <w:rPr>
          <w:rFonts w:ascii="Times New Roman" w:hAnsi="Times New Roman" w:cs="Times New Roman"/>
          <w:sz w:val="24"/>
          <w:szCs w:val="24"/>
        </w:rPr>
        <w:t xml:space="preserve"> Országos Zsoltáréneklő verseny,</w:t>
      </w:r>
      <w:r>
        <w:rPr>
          <w:rFonts w:ascii="Times New Roman" w:hAnsi="Times New Roman" w:cs="Times New Roman"/>
          <w:sz w:val="24"/>
          <w:szCs w:val="24"/>
        </w:rPr>
        <w:t xml:space="preserve"> Bronz és ezüstminősítés, Beke Ferenc.</w:t>
      </w:r>
      <w:r w:rsidRPr="002E7135">
        <w:rPr>
          <w:rFonts w:ascii="Times New Roman" w:hAnsi="Times New Roman" w:cs="Times New Roman"/>
          <w:sz w:val="24"/>
          <w:szCs w:val="24"/>
        </w:rPr>
        <w:t xml:space="preserve"> Országos Mesevetélkedő, Megyei Matematika Verseny.</w:t>
      </w:r>
      <w:r>
        <w:rPr>
          <w:rFonts w:ascii="Times New Roman" w:hAnsi="Times New Roman" w:cs="Times New Roman"/>
          <w:sz w:val="24"/>
          <w:szCs w:val="24"/>
        </w:rPr>
        <w:t xml:space="preserve"> Olvass és alkoss házi verseny, Megyei Szépíró verseny, Töprengő házi verseny.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Ezeken kívül tanulóink közül sokan részt vesznek az Alma- Mater a Bendegúz és Egészséges Életmód nevű országos levelezős tanulmányi versenyeken, valamint a Faluház által meghirdetett versenyeken.</w:t>
      </w:r>
    </w:p>
    <w:p w:rsidR="007B171E" w:rsidRDefault="007B171E" w:rsidP="00DD3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774" w:rsidRDefault="00DD3774" w:rsidP="00DD3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71E" w:rsidRPr="002E7135" w:rsidRDefault="007B171E" w:rsidP="007B171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2E7135">
        <w:rPr>
          <w:rFonts w:ascii="Times New Roman" w:hAnsi="Times New Roman" w:cs="Times New Roman"/>
          <w:b/>
          <w:sz w:val="24"/>
          <w:szCs w:val="24"/>
        </w:rPr>
        <w:t>A felső tagozatos tanulók az alábbi versenyeken vettek részt:</w:t>
      </w:r>
    </w:p>
    <w:p w:rsidR="007B171E" w:rsidRPr="002E7135" w:rsidRDefault="007B171E" w:rsidP="007B171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Kistérségi atlétika verseny 3. helyezés Bán Istvánné, </w:t>
      </w:r>
      <w:r w:rsidRPr="002E7135">
        <w:rPr>
          <w:rFonts w:ascii="Times New Roman" w:hAnsi="Times New Roman" w:cs="Times New Roman"/>
          <w:sz w:val="24"/>
          <w:szCs w:val="24"/>
        </w:rPr>
        <w:t xml:space="preserve">mezei futóverseny, labdarúgó diákolimpia, Nagyigmándi </w:t>
      </w:r>
      <w:r>
        <w:rPr>
          <w:rFonts w:ascii="Times New Roman" w:hAnsi="Times New Roman" w:cs="Times New Roman"/>
          <w:sz w:val="24"/>
          <w:szCs w:val="24"/>
        </w:rPr>
        <w:t>Fiókmaratón 1-3. helyezés Bán Istvánné, Bozsik Intézményi Labdarúgó Program.</w:t>
      </w: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Megyei hittanverseny 3. helyezés </w:t>
      </w:r>
      <w:proofErr w:type="spellStart"/>
      <w:r>
        <w:rPr>
          <w:rFonts w:ascii="Times New Roman" w:hAnsi="Times New Roman" w:cs="Times New Roman"/>
          <w:sz w:val="24"/>
          <w:szCs w:val="24"/>
        </w:rPr>
        <w:t>Csákainé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Sz. Natália.  Országos Zsoltáréneklő Verseny bronz és ezüstminősítés, </w:t>
      </w:r>
      <w:r w:rsidRPr="002E7135">
        <w:rPr>
          <w:rFonts w:ascii="Times New Roman" w:hAnsi="Times New Roman" w:cs="Times New Roman"/>
          <w:sz w:val="24"/>
          <w:szCs w:val="24"/>
        </w:rPr>
        <w:t>Országos Egyháztörténeti levelezős ve</w:t>
      </w:r>
      <w:r>
        <w:rPr>
          <w:rFonts w:ascii="Times New Roman" w:hAnsi="Times New Roman" w:cs="Times New Roman"/>
          <w:sz w:val="24"/>
          <w:szCs w:val="24"/>
        </w:rPr>
        <w:t>rseny, Megyei német nyelvi verseny, Kölcsey anyanyelvi verseny,</w:t>
      </w:r>
      <w:r w:rsidRPr="002E7135">
        <w:rPr>
          <w:rFonts w:ascii="Times New Roman" w:hAnsi="Times New Roman" w:cs="Times New Roman"/>
          <w:sz w:val="24"/>
          <w:szCs w:val="24"/>
        </w:rPr>
        <w:t xml:space="preserve"> Megyei Matematika V</w:t>
      </w:r>
      <w:r>
        <w:rPr>
          <w:rFonts w:ascii="Times New Roman" w:hAnsi="Times New Roman" w:cs="Times New Roman"/>
          <w:sz w:val="24"/>
          <w:szCs w:val="24"/>
        </w:rPr>
        <w:t xml:space="preserve">erseny, Dadi Kistérségi Műveltségi Vetélkedő 1. helyezés, Kontráné Madari Piroska,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Hébe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Országos Földrajz Verseny, Földi János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>. tud. verseny, Titok Országos Levelezős Tanulmányi Verseny (történelem, magyar, idegen nyelv tantárgyakból)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B171E" w:rsidRDefault="007B171E" w:rsidP="007B171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D3774" w:rsidRDefault="00DD3774" w:rsidP="007B171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171E" w:rsidRDefault="007B171E" w:rsidP="007B171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2E7135">
        <w:rPr>
          <w:rFonts w:ascii="Times New Roman" w:hAnsi="Times New Roman" w:cs="Times New Roman"/>
          <w:b/>
          <w:sz w:val="24"/>
          <w:szCs w:val="24"/>
        </w:rPr>
        <w:lastRenderedPageBreak/>
        <w:t>Felső tagozatos munka:</w:t>
      </w:r>
    </w:p>
    <w:p w:rsidR="007B171E" w:rsidRDefault="007B171E" w:rsidP="007B171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7B171E" w:rsidRPr="0087594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75945">
        <w:rPr>
          <w:rFonts w:ascii="Times New Roman" w:hAnsi="Times New Roman" w:cs="Times New Roman"/>
          <w:sz w:val="24"/>
          <w:szCs w:val="24"/>
        </w:rPr>
        <w:t xml:space="preserve">A felső tagozatban az 5. osztályban az új </w:t>
      </w:r>
      <w:proofErr w:type="spellStart"/>
      <w:r w:rsidRPr="00875945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75945">
        <w:rPr>
          <w:rFonts w:ascii="Times New Roman" w:hAnsi="Times New Roman" w:cs="Times New Roman"/>
          <w:sz w:val="24"/>
          <w:szCs w:val="24"/>
        </w:rPr>
        <w:t xml:space="preserve"> szerint folyik a tanítás.</w:t>
      </w:r>
      <w:r>
        <w:rPr>
          <w:rFonts w:ascii="Times New Roman" w:hAnsi="Times New Roman" w:cs="Times New Roman"/>
          <w:sz w:val="24"/>
          <w:szCs w:val="24"/>
        </w:rPr>
        <w:t xml:space="preserve"> A többi osztályban a régi tanterv szerint. A magasabb létszámú 6-7. osztályokban a csoportbontásban tanulják a gyerekek a magyar, történelem, matematika, természetismeret, kémia, biológia, földrajz tantárgyakat a technika és informatika mellett. Az 5. és a 8. osztályban az idegen nyelveken kívül nincs csoportbontás.</w:t>
      </w: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7-8. osztályban a kémia tantárgyat így Herczegné Bondor Márta tanárnő tanítja.</w:t>
      </w: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7-es biológiát Bán Istvánné, a 8-os biológiát </w:t>
      </w:r>
      <w:proofErr w:type="spellStart"/>
      <w:r>
        <w:rPr>
          <w:rFonts w:ascii="Times New Roman" w:hAnsi="Times New Roman" w:cs="Times New Roman"/>
          <w:sz w:val="24"/>
          <w:szCs w:val="24"/>
        </w:rPr>
        <w:t>Czérna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Gábor. Az első féléves tapasztalatok szerint a tanulás-tanítás rendben folyik, ezekben az osztályokban.</w:t>
      </w:r>
    </w:p>
    <w:p w:rsidR="007B171E" w:rsidRPr="00AA5A9D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135">
        <w:rPr>
          <w:rFonts w:ascii="Times New Roman" w:hAnsi="Times New Roman" w:cs="Times New Roman"/>
          <w:sz w:val="24"/>
          <w:szCs w:val="24"/>
        </w:rPr>
        <w:t>Czérna</w:t>
      </w:r>
      <w:proofErr w:type="spellEnd"/>
      <w:r w:rsidRPr="002E7135">
        <w:rPr>
          <w:rFonts w:ascii="Times New Roman" w:hAnsi="Times New Roman" w:cs="Times New Roman"/>
          <w:sz w:val="24"/>
          <w:szCs w:val="24"/>
        </w:rPr>
        <w:t xml:space="preserve"> Gábor az</w:t>
      </w:r>
      <w:r>
        <w:rPr>
          <w:rFonts w:ascii="Times New Roman" w:hAnsi="Times New Roman" w:cs="Times New Roman"/>
          <w:sz w:val="24"/>
          <w:szCs w:val="24"/>
        </w:rPr>
        <w:t xml:space="preserve"> 5. osztály vezetője és a</w:t>
      </w:r>
      <w:r w:rsidRPr="002E7135">
        <w:rPr>
          <w:rFonts w:ascii="Times New Roman" w:hAnsi="Times New Roman" w:cs="Times New Roman"/>
          <w:sz w:val="24"/>
          <w:szCs w:val="24"/>
        </w:rPr>
        <w:t xml:space="preserve"> történelem, természetismeret, hon és népismeret, valamint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7135">
        <w:rPr>
          <w:rFonts w:ascii="Times New Roman" w:hAnsi="Times New Roman" w:cs="Times New Roman"/>
          <w:sz w:val="24"/>
          <w:szCs w:val="24"/>
        </w:rPr>
        <w:t>8. oszt. földrajz tantárg</w:t>
      </w:r>
      <w:r>
        <w:rPr>
          <w:rFonts w:ascii="Times New Roman" w:hAnsi="Times New Roman" w:cs="Times New Roman"/>
          <w:sz w:val="24"/>
          <w:szCs w:val="24"/>
        </w:rPr>
        <w:t xml:space="preserve">yakat tanítja. A délutáni </w:t>
      </w:r>
      <w:r w:rsidRPr="002E7135">
        <w:rPr>
          <w:rFonts w:ascii="Times New Roman" w:hAnsi="Times New Roman" w:cs="Times New Roman"/>
          <w:sz w:val="24"/>
          <w:szCs w:val="24"/>
        </w:rPr>
        <w:t>tanulószo</w:t>
      </w:r>
      <w:r>
        <w:rPr>
          <w:rFonts w:ascii="Times New Roman" w:hAnsi="Times New Roman" w:cs="Times New Roman"/>
          <w:sz w:val="24"/>
          <w:szCs w:val="24"/>
        </w:rPr>
        <w:t>bai foglalkozásokra is beosztást kapott.</w:t>
      </w: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nyelv és irodalomtanítást az 5-8. osztályokban Kontráné Madari Piroska végzi.</w:t>
      </w: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7-8. osztályban a fizika tantárgyat </w:t>
      </w:r>
      <w:proofErr w:type="spellStart"/>
      <w:r>
        <w:rPr>
          <w:rFonts w:ascii="Times New Roman" w:hAnsi="Times New Roman" w:cs="Times New Roman"/>
          <w:sz w:val="24"/>
          <w:szCs w:val="24"/>
        </w:rPr>
        <w:t>Slezsák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5-8. osztályban a rajz tantárgyat Buktáné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Fikner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Piroska oktatja.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B171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 felső tagozatos nevelő-oktató munka legfőbb célkitűzései a színvonalas szaktárgyi tanítás mellett a tanulók személyiségfejlesztése, a tanulási képességek fejlesztése volt.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Fontosnak tartjuk, hogy a tehetséges tanulóink bekapcsolódjanak a tanulmányi versenyekbe. A felső tagozatos munka egyik nehezen megoldható feladata a különböző tanulmányi szinten álló és eltérő képességekkel rendelkező tanulók tanórai munkájának megvalósítása.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 xml:space="preserve">A nyolcadikos tanulók a tanulószoba keretén belül középiskolai felkészítést is kaptak matematika és magyar tantárgyból. </w:t>
      </w:r>
    </w:p>
    <w:p w:rsidR="007B171E" w:rsidRPr="002E7135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135">
        <w:rPr>
          <w:rFonts w:ascii="Times New Roman" w:hAnsi="Times New Roman" w:cs="Times New Roman"/>
          <w:sz w:val="24"/>
          <w:szCs w:val="24"/>
        </w:rPr>
        <w:t>Furákné</w:t>
      </w:r>
      <w:proofErr w:type="spellEnd"/>
      <w:r w:rsidRPr="002E7135">
        <w:rPr>
          <w:rFonts w:ascii="Times New Roman" w:hAnsi="Times New Roman" w:cs="Times New Roman"/>
          <w:sz w:val="24"/>
          <w:szCs w:val="24"/>
        </w:rPr>
        <w:t xml:space="preserve"> Mózes Lilla gyó</w:t>
      </w:r>
      <w:r>
        <w:rPr>
          <w:rFonts w:ascii="Times New Roman" w:hAnsi="Times New Roman" w:cs="Times New Roman"/>
          <w:sz w:val="24"/>
          <w:szCs w:val="24"/>
        </w:rPr>
        <w:t>gypedagógus hetente három nap 10</w:t>
      </w:r>
      <w:r w:rsidRPr="002E7135">
        <w:rPr>
          <w:rFonts w:ascii="Times New Roman" w:hAnsi="Times New Roman" w:cs="Times New Roman"/>
          <w:sz w:val="24"/>
          <w:szCs w:val="24"/>
        </w:rPr>
        <w:t xml:space="preserve"> sajátos nevelési igényű tanuló egyéni oktatása mellett ellátja 3 fő tanulási és magatartási zavarral küzdő tanuló fejlesztését is. Ezen foglalkozások megtartása a Köznevelési Törvény alapján kötelező.</w:t>
      </w:r>
    </w:p>
    <w:p w:rsidR="007B171E" w:rsidRPr="006162FE" w:rsidRDefault="007B171E" w:rsidP="00DD37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E7135">
        <w:rPr>
          <w:rFonts w:ascii="Times New Roman" w:hAnsi="Times New Roman" w:cs="Times New Roman"/>
          <w:sz w:val="24"/>
          <w:szCs w:val="24"/>
        </w:rPr>
        <w:t>Az idei tanévben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2E7135">
        <w:rPr>
          <w:rFonts w:ascii="Times New Roman" w:hAnsi="Times New Roman" w:cs="Times New Roman"/>
          <w:sz w:val="24"/>
          <w:szCs w:val="24"/>
        </w:rPr>
        <w:t xml:space="preserve"> kiemelt figyelmet fordított az iskolavezetés a tanítási órák és a délutáni foglalkozások ellenőrzésére. Ezen belül először az új pedagógusok tanóráit látogattuk, majd ezután természetesen minden további pedagógus kolléga óráján bent voltunk. Az óralátogatásokon </w:t>
      </w:r>
      <w:proofErr w:type="spellStart"/>
      <w:r w:rsidRPr="002E7135">
        <w:rPr>
          <w:rFonts w:ascii="Times New Roman" w:hAnsi="Times New Roman" w:cs="Times New Roman"/>
          <w:sz w:val="24"/>
          <w:szCs w:val="24"/>
        </w:rPr>
        <w:t>Roboz</w:t>
      </w:r>
      <w:proofErr w:type="spellEnd"/>
      <w:r w:rsidRPr="002E7135">
        <w:rPr>
          <w:rFonts w:ascii="Times New Roman" w:hAnsi="Times New Roman" w:cs="Times New Roman"/>
          <w:sz w:val="24"/>
          <w:szCs w:val="24"/>
        </w:rPr>
        <w:t xml:space="preserve"> Péter lelkipásztor is többnyire részt vett. A látogatások, ellenőrzések tapasztalatait közösen értékeltük.</w:t>
      </w:r>
    </w:p>
    <w:p w:rsidR="00517214" w:rsidRDefault="00517214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7214" w:rsidRDefault="00517214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171E" w:rsidRDefault="007B171E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171E" w:rsidRDefault="007B171E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171E" w:rsidRDefault="007B171E" w:rsidP="00F24A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2757" w:rsidRPr="00E31624" w:rsidRDefault="00F24AC3" w:rsidP="00E31624">
      <w:pPr>
        <w:spacing w:line="360" w:lineRule="auto"/>
        <w:jc w:val="center"/>
        <w:rPr>
          <w:sz w:val="24"/>
          <w:szCs w:val="24"/>
        </w:rPr>
      </w:pPr>
      <w:r w:rsidRPr="003646F1">
        <w:rPr>
          <w:rFonts w:cstheme="minorHAnsi"/>
          <w:spacing w:val="34"/>
          <w:sz w:val="28"/>
          <w:szCs w:val="28"/>
        </w:rPr>
        <w:lastRenderedPageBreak/>
        <w:t>HATÁROZAT</w:t>
      </w:r>
    </w:p>
    <w:p w:rsidR="003646F1" w:rsidRDefault="00AD2757" w:rsidP="00F24A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2757">
        <w:rPr>
          <w:rFonts w:ascii="Times New Roman" w:hAnsi="Times New Roman" w:cs="Times New Roman"/>
          <w:sz w:val="24"/>
          <w:szCs w:val="24"/>
        </w:rPr>
        <w:t xml:space="preserve"> fenntartásunkban működő </w:t>
      </w:r>
      <w:r w:rsidRPr="00F24AC3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Vincze Imre Református Általános Iskola</w:t>
      </w:r>
      <w:r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2898. Kocs, S</w:t>
      </w:r>
      <w:r w:rsidRPr="00AD2757">
        <w:rPr>
          <w:rFonts w:ascii="Times New Roman" w:eastAsia="Times New Roman" w:hAnsi="Times New Roman" w:cs="Times New Roman"/>
          <w:sz w:val="24"/>
          <w:szCs w:val="24"/>
        </w:rPr>
        <w:t>zabadság tér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646F1">
        <w:rPr>
          <w:rFonts w:ascii="Times New Roman" w:eastAsia="Times New Roman" w:hAnsi="Times New Roman" w:cs="Times New Roman"/>
          <w:sz w:val="24"/>
          <w:szCs w:val="24"/>
        </w:rPr>
        <w:t xml:space="preserve">pedagógiai-szakmai munkáját eredményesnek ítéljük. Az intézmény </w:t>
      </w:r>
      <w:r>
        <w:rPr>
          <w:rFonts w:ascii="Times New Roman" w:eastAsia="Times New Roman" w:hAnsi="Times New Roman" w:cs="Times New Roman"/>
          <w:sz w:val="24"/>
          <w:szCs w:val="24"/>
        </w:rPr>
        <w:t>Pedagógiai Programjá</w:t>
      </w:r>
      <w:r w:rsidR="003646F1">
        <w:rPr>
          <w:rFonts w:ascii="Times New Roman" w:eastAsia="Times New Roman" w:hAnsi="Times New Roman" w:cs="Times New Roman"/>
          <w:sz w:val="24"/>
          <w:szCs w:val="24"/>
        </w:rPr>
        <w:t>ban rögzített, és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jogszabály által meghatározott</w:t>
      </w:r>
      <w:r w:rsidR="003646F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kötelező </w:t>
      </w:r>
      <w:r w:rsidR="00F24AC3">
        <w:rPr>
          <w:rFonts w:ascii="Times New Roman" w:eastAsia="Times New Roman" w:hAnsi="Times New Roman" w:cs="Times New Roman"/>
          <w:sz w:val="24"/>
          <w:szCs w:val="24"/>
        </w:rPr>
        <w:t>feladatai</w:t>
      </w:r>
      <w:r w:rsidR="003646F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24AC3">
        <w:rPr>
          <w:rFonts w:ascii="Times New Roman" w:eastAsia="Times New Roman" w:hAnsi="Times New Roman" w:cs="Times New Roman"/>
          <w:sz w:val="24"/>
          <w:szCs w:val="24"/>
        </w:rPr>
        <w:t>megvalós</w:t>
      </w:r>
      <w:r w:rsidR="003646F1">
        <w:rPr>
          <w:rFonts w:ascii="Times New Roman" w:eastAsia="Times New Roman" w:hAnsi="Times New Roman" w:cs="Times New Roman"/>
          <w:sz w:val="24"/>
          <w:szCs w:val="24"/>
        </w:rPr>
        <w:t xml:space="preserve">ítja. </w:t>
      </w:r>
    </w:p>
    <w:p w:rsidR="004C66E2" w:rsidRDefault="004C66E2" w:rsidP="004C66E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6E2">
        <w:rPr>
          <w:rFonts w:ascii="Times New Roman" w:eastAsia="Times New Roman" w:hAnsi="Times New Roman" w:cs="Times New Roman"/>
          <w:spacing w:val="40"/>
          <w:sz w:val="24"/>
          <w:szCs w:val="24"/>
        </w:rPr>
        <w:t>INDOKLÁS</w:t>
      </w:r>
    </w:p>
    <w:p w:rsidR="004C66E2" w:rsidRPr="004C66E2" w:rsidRDefault="004C66E2" w:rsidP="004C66E2">
      <w:pPr>
        <w:pStyle w:val="NormlWeb"/>
        <w:spacing w:line="360" w:lineRule="auto"/>
        <w:jc w:val="both"/>
      </w:pPr>
      <w:r w:rsidRPr="004C66E2">
        <w:t xml:space="preserve">2011. évi CXC. törvény </w:t>
      </w:r>
      <w:r w:rsidRPr="004C66E2">
        <w:rPr>
          <w:bCs/>
        </w:rPr>
        <w:t>83. §</w:t>
      </w:r>
      <w:r w:rsidRPr="004C66E2">
        <w:t xml:space="preserve"> (2)</w:t>
      </w:r>
      <w:r w:rsidRPr="004C66E2">
        <w:rPr>
          <w:i/>
          <w:iCs/>
        </w:rPr>
        <w:t xml:space="preserve"> h) </w:t>
      </w:r>
      <w:r w:rsidRPr="004C66E2">
        <w:t>értelmében a fenntartó értékeli a nevelési-oktatási intézmény pedagógiai programjában meghatározott feladatok végrehajtását, a pedagógiai-szakmai munka eredményességét,</w:t>
      </w:r>
      <w:r w:rsidRPr="004C66E2">
        <w:rPr>
          <w:bCs/>
        </w:rPr>
        <w:t xml:space="preserve"> </w:t>
      </w:r>
      <w:r w:rsidRPr="004C66E2">
        <w:t xml:space="preserve">valamint a </w:t>
      </w:r>
      <w:r w:rsidRPr="004C66E2">
        <w:rPr>
          <w:bCs/>
        </w:rPr>
        <w:t>85. §</w:t>
      </w:r>
      <w:r w:rsidRPr="004C66E2">
        <w:t xml:space="preserve"> (3) bekezdés alapján a fenntartó a honlapján, annak hiányában a helyben szokásos módon nyilvánosságra hozza a nevelési-oktatási intézmény munkájával összefüggő értékelését.</w:t>
      </w:r>
      <w:r w:rsidRPr="004C66E2">
        <w:rPr>
          <w:b/>
          <w:bCs/>
        </w:rPr>
        <w:t xml:space="preserve"> </w:t>
      </w:r>
    </w:p>
    <w:p w:rsidR="004258CB" w:rsidRDefault="00AD2757" w:rsidP="004C66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Határozatunkat, a</w:t>
      </w:r>
      <w:r w:rsidR="003646F1">
        <w:rPr>
          <w:rFonts w:ascii="Times New Roman" w:eastAsia="Times New Roman" w:hAnsi="Times New Roman" w:cs="Times New Roman"/>
          <w:sz w:val="24"/>
          <w:szCs w:val="24"/>
        </w:rPr>
        <w:t xml:space="preserve">z intézmény </w:t>
      </w:r>
      <w:r w:rsidR="00D460AA">
        <w:rPr>
          <w:rFonts w:ascii="Times New Roman" w:eastAsia="Times New Roman" w:hAnsi="Times New Roman" w:cs="Times New Roman"/>
          <w:sz w:val="24"/>
          <w:szCs w:val="24"/>
        </w:rPr>
        <w:t xml:space="preserve">működése, és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vezető által készített intézményi </w:t>
      </w:r>
      <w:r w:rsidR="00F24AC3">
        <w:rPr>
          <w:rFonts w:ascii="Times New Roman" w:eastAsia="Times New Roman" w:hAnsi="Times New Roman" w:cs="Times New Roman"/>
          <w:sz w:val="24"/>
          <w:szCs w:val="24"/>
        </w:rPr>
        <w:t>beszámoló</w:t>
      </w:r>
      <w:r w:rsidR="00D460AA">
        <w:rPr>
          <w:rFonts w:ascii="Times New Roman" w:eastAsia="Times New Roman" w:hAnsi="Times New Roman" w:cs="Times New Roman"/>
          <w:sz w:val="24"/>
          <w:szCs w:val="24"/>
        </w:rPr>
        <w:t>k</w:t>
      </w:r>
      <w:r w:rsidR="00F24AC3">
        <w:rPr>
          <w:rFonts w:ascii="Times New Roman" w:eastAsia="Times New Roman" w:hAnsi="Times New Roman" w:cs="Times New Roman"/>
          <w:sz w:val="24"/>
          <w:szCs w:val="24"/>
        </w:rPr>
        <w:t xml:space="preserve">ra tekintettel </w:t>
      </w:r>
      <w:r w:rsidR="00D460AA">
        <w:rPr>
          <w:rFonts w:ascii="Times New Roman" w:eastAsia="Times New Roman" w:hAnsi="Times New Roman" w:cs="Times New Roman"/>
          <w:sz w:val="24"/>
          <w:szCs w:val="24"/>
        </w:rPr>
        <w:t>hoztuk meg</w:t>
      </w:r>
      <w:r w:rsidR="00F24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6E2" w:rsidRDefault="004C66E2" w:rsidP="004C66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8CB" w:rsidRDefault="004258CB" w:rsidP="00425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Kocs, 2014. április 28.</w:t>
      </w:r>
    </w:p>
    <w:p w:rsidR="004258CB" w:rsidRDefault="004258CB" w:rsidP="00F24A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8CB" w:rsidRDefault="00AE5616" w:rsidP="004258CB">
      <w:pPr>
        <w:tabs>
          <w:tab w:val="left" w:pos="567"/>
          <w:tab w:val="left" w:pos="993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 </w:t>
      </w:r>
      <w:proofErr w:type="gramStart"/>
      <w:r>
        <w:rPr>
          <w:rFonts w:ascii="Times New Roman" w:hAnsi="Times New Roman" w:cs="Times New Roman"/>
          <w:sz w:val="24"/>
          <w:szCs w:val="24"/>
        </w:rPr>
        <w:t>s.k.</w:t>
      </w:r>
      <w:r w:rsidR="004258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5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Péter s.k.</w:t>
      </w:r>
    </w:p>
    <w:p w:rsidR="004258CB" w:rsidRDefault="004258CB" w:rsidP="005648BF">
      <w:pPr>
        <w:tabs>
          <w:tab w:val="left" w:pos="284"/>
          <w:tab w:val="left" w:pos="993"/>
          <w:tab w:val="left" w:pos="5812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Fenntartó képviseletében</w:t>
      </w:r>
      <w:r>
        <w:rPr>
          <w:rFonts w:ascii="Times New Roman" w:hAnsi="Times New Roman" w:cs="Times New Roman"/>
          <w:sz w:val="24"/>
          <w:szCs w:val="24"/>
        </w:rPr>
        <w:tab/>
        <w:t>a Fenntartó képviseletében</w:t>
      </w:r>
    </w:p>
    <w:p w:rsidR="004258CB" w:rsidRDefault="004258CB" w:rsidP="005648BF">
      <w:pPr>
        <w:tabs>
          <w:tab w:val="left" w:pos="567"/>
          <w:tab w:val="left" w:pos="993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8BF">
        <w:rPr>
          <w:rFonts w:ascii="Times New Roman" w:hAnsi="Times New Roman" w:cs="Times New Roman"/>
          <w:sz w:val="24"/>
          <w:szCs w:val="24"/>
        </w:rPr>
        <w:t xml:space="preserve">Gondnok </w:t>
      </w:r>
      <w:r>
        <w:rPr>
          <w:rFonts w:ascii="Times New Roman" w:hAnsi="Times New Roman" w:cs="Times New Roman"/>
          <w:sz w:val="24"/>
          <w:szCs w:val="24"/>
        </w:rPr>
        <w:tab/>
      </w:r>
      <w:r w:rsidR="005648BF">
        <w:rPr>
          <w:rFonts w:ascii="Times New Roman" w:hAnsi="Times New Roman" w:cs="Times New Roman"/>
          <w:sz w:val="24"/>
          <w:szCs w:val="24"/>
        </w:rPr>
        <w:t>Lelkipásztor</w:t>
      </w:r>
    </w:p>
    <w:p w:rsidR="005648BF" w:rsidRDefault="005648BF" w:rsidP="004258CB">
      <w:pPr>
        <w:tabs>
          <w:tab w:val="left" w:pos="567"/>
          <w:tab w:val="left" w:pos="127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BF" w:rsidRDefault="005648BF" w:rsidP="004258CB">
      <w:pPr>
        <w:tabs>
          <w:tab w:val="left" w:pos="567"/>
          <w:tab w:val="left" w:pos="127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BF" w:rsidRPr="00AD2757" w:rsidRDefault="005648BF" w:rsidP="005648BF">
      <w:pPr>
        <w:tabs>
          <w:tab w:val="left" w:pos="567"/>
          <w:tab w:val="left" w:pos="1276"/>
          <w:tab w:val="left" w:pos="4253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</w:p>
    <w:sectPr w:rsidR="005648BF" w:rsidRPr="00AD2757" w:rsidSect="00EC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BC" w:rsidRDefault="00A072BC" w:rsidP="00AD2757">
      <w:pPr>
        <w:spacing w:after="0" w:line="240" w:lineRule="auto"/>
      </w:pPr>
      <w:r>
        <w:separator/>
      </w:r>
    </w:p>
  </w:endnote>
  <w:endnote w:type="continuationSeparator" w:id="0">
    <w:p w:rsidR="00A072BC" w:rsidRDefault="00A072BC" w:rsidP="00AD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BC" w:rsidRDefault="00A072BC" w:rsidP="00AD2757">
      <w:pPr>
        <w:spacing w:after="0" w:line="240" w:lineRule="auto"/>
      </w:pPr>
      <w:r>
        <w:separator/>
      </w:r>
    </w:p>
  </w:footnote>
  <w:footnote w:type="continuationSeparator" w:id="0">
    <w:p w:rsidR="00A072BC" w:rsidRDefault="00A072BC" w:rsidP="00AD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9B2"/>
    <w:multiLevelType w:val="hybridMultilevel"/>
    <w:tmpl w:val="02CA54F4"/>
    <w:lvl w:ilvl="0" w:tplc="8EFCE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155C6"/>
    <w:multiLevelType w:val="hybridMultilevel"/>
    <w:tmpl w:val="39B4F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57"/>
    <w:rsid w:val="00081EDA"/>
    <w:rsid w:val="00105DB2"/>
    <w:rsid w:val="002A424B"/>
    <w:rsid w:val="003646F1"/>
    <w:rsid w:val="003D689A"/>
    <w:rsid w:val="004049CC"/>
    <w:rsid w:val="004258CB"/>
    <w:rsid w:val="004A14C6"/>
    <w:rsid w:val="004C66E2"/>
    <w:rsid w:val="00517214"/>
    <w:rsid w:val="005648BF"/>
    <w:rsid w:val="00766C2A"/>
    <w:rsid w:val="007B171E"/>
    <w:rsid w:val="008414FD"/>
    <w:rsid w:val="008E0B23"/>
    <w:rsid w:val="00A072BC"/>
    <w:rsid w:val="00AD2757"/>
    <w:rsid w:val="00AE5616"/>
    <w:rsid w:val="00C2750D"/>
    <w:rsid w:val="00CF39E1"/>
    <w:rsid w:val="00D460AA"/>
    <w:rsid w:val="00DD3774"/>
    <w:rsid w:val="00E31624"/>
    <w:rsid w:val="00EC20D2"/>
    <w:rsid w:val="00F24AC3"/>
    <w:rsid w:val="00F52053"/>
    <w:rsid w:val="00FF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20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757"/>
  </w:style>
  <w:style w:type="paragraph" w:styleId="llb">
    <w:name w:val="footer"/>
    <w:basedOn w:val="Norml"/>
    <w:link w:val="llbChar"/>
    <w:uiPriority w:val="99"/>
    <w:unhideWhenUsed/>
    <w:rsid w:val="00AD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757"/>
  </w:style>
  <w:style w:type="paragraph" w:styleId="NormlWeb">
    <w:name w:val="Normal (Web)"/>
    <w:basedOn w:val="Norml"/>
    <w:uiPriority w:val="99"/>
    <w:unhideWhenUsed/>
    <w:rsid w:val="004C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049CC"/>
    <w:pPr>
      <w:ind w:left="720"/>
      <w:contextualSpacing/>
    </w:pPr>
  </w:style>
  <w:style w:type="table" w:styleId="Rcsostblzat">
    <w:name w:val="Table Grid"/>
    <w:basedOn w:val="Normltblzat"/>
    <w:uiPriority w:val="59"/>
    <w:rsid w:val="0051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757"/>
  </w:style>
  <w:style w:type="paragraph" w:styleId="llb">
    <w:name w:val="footer"/>
    <w:basedOn w:val="Norml"/>
    <w:link w:val="llbChar"/>
    <w:uiPriority w:val="99"/>
    <w:unhideWhenUsed/>
    <w:rsid w:val="00AD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757"/>
  </w:style>
  <w:style w:type="paragraph" w:styleId="NormlWeb">
    <w:name w:val="Normal (Web)"/>
    <w:basedOn w:val="Norml"/>
    <w:uiPriority w:val="99"/>
    <w:unhideWhenUsed/>
    <w:rsid w:val="004C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049CC"/>
    <w:pPr>
      <w:ind w:left="720"/>
      <w:contextualSpacing/>
    </w:pPr>
  </w:style>
  <w:style w:type="table" w:styleId="Rcsostblzat">
    <w:name w:val="Table Grid"/>
    <w:basedOn w:val="Normltblzat"/>
    <w:uiPriority w:val="59"/>
    <w:rsid w:val="0051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1325</Words>
  <Characters>9144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Hunor&amp;Luca</cp:lastModifiedBy>
  <cp:revision>7</cp:revision>
  <cp:lastPrinted>2014-04-30T09:07:00Z</cp:lastPrinted>
  <dcterms:created xsi:type="dcterms:W3CDTF">2014-05-08T11:58:00Z</dcterms:created>
  <dcterms:modified xsi:type="dcterms:W3CDTF">2014-05-09T10:24:00Z</dcterms:modified>
</cp:coreProperties>
</file>